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DEB30D" w14:textId="29A7D615" w:rsidR="00FC3D49" w:rsidRPr="0006576B" w:rsidRDefault="00744EBB">
      <w:pPr>
        <w:rPr>
          <w:rFonts w:ascii="Times New Roman" w:hAnsi="Times New Roman"/>
          <w:b/>
          <w:sz w:val="22"/>
          <w:szCs w:val="22"/>
        </w:rPr>
      </w:pPr>
      <w:bookmarkStart w:id="0" w:name="_GoBack"/>
      <w:bookmarkEnd w:id="0"/>
      <w:r w:rsidRPr="0006576B">
        <w:rPr>
          <w:rFonts w:ascii="Times New Roman" w:hAnsi="Times New Roman"/>
          <w:b/>
          <w:sz w:val="22"/>
          <w:szCs w:val="22"/>
        </w:rPr>
        <w:t>Lymphatic system</w:t>
      </w:r>
    </w:p>
    <w:p w14:paraId="536375B7" w14:textId="1FAA5F27" w:rsidR="00744EBB" w:rsidRPr="0006576B" w:rsidRDefault="0085267C" w:rsidP="0085267C">
      <w:pPr>
        <w:pStyle w:val="ListParagraph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 xml:space="preserve">Key Feature: </w:t>
      </w:r>
      <w:r w:rsidR="00EA2F8B" w:rsidRPr="0006576B">
        <w:rPr>
          <w:rFonts w:ascii="Times New Roman" w:hAnsi="Times New Roman"/>
          <w:sz w:val="22"/>
          <w:szCs w:val="22"/>
        </w:rPr>
        <w:t>P</w:t>
      </w:r>
      <w:r w:rsidRPr="0006576B">
        <w:rPr>
          <w:rFonts w:ascii="Times New Roman" w:hAnsi="Times New Roman"/>
          <w:sz w:val="22"/>
          <w:szCs w:val="22"/>
        </w:rPr>
        <w:t xml:space="preserve">arenchyma </w:t>
      </w:r>
      <w:r w:rsidR="00EA2F8B" w:rsidRPr="0006576B">
        <w:rPr>
          <w:rFonts w:ascii="Times New Roman" w:hAnsi="Times New Roman"/>
          <w:sz w:val="22"/>
          <w:szCs w:val="22"/>
        </w:rPr>
        <w:t>=</w:t>
      </w:r>
      <w:r w:rsidRPr="0006576B">
        <w:rPr>
          <w:rFonts w:ascii="Times New Roman" w:hAnsi="Times New Roman"/>
          <w:sz w:val="22"/>
          <w:szCs w:val="22"/>
        </w:rPr>
        <w:t xml:space="preserve"> lymphocytes</w:t>
      </w:r>
    </w:p>
    <w:p w14:paraId="719B9F30" w14:textId="342FAB2A" w:rsidR="00EA2F8B" w:rsidRPr="0006576B" w:rsidRDefault="00EA2F8B" w:rsidP="00EA2F8B">
      <w:pPr>
        <w:spacing w:before="180"/>
        <w:rPr>
          <w:rFonts w:ascii="Times New Roman" w:hAnsi="Times New Roman"/>
          <w:b/>
          <w:sz w:val="22"/>
          <w:szCs w:val="22"/>
        </w:rPr>
      </w:pPr>
      <w:r w:rsidRPr="0006576B">
        <w:rPr>
          <w:rFonts w:ascii="Times New Roman" w:hAnsi="Times New Roman"/>
          <w:b/>
          <w:sz w:val="22"/>
          <w:szCs w:val="22"/>
        </w:rPr>
        <w:t>Mucosa-Associated Lymphoid Tissue</w:t>
      </w:r>
      <w:r w:rsidR="00121B0D" w:rsidRPr="0006576B">
        <w:rPr>
          <w:rFonts w:ascii="Times New Roman" w:hAnsi="Times New Roman"/>
          <w:b/>
          <w:sz w:val="22"/>
          <w:szCs w:val="22"/>
        </w:rPr>
        <w:t xml:space="preserve"> (MALT)</w:t>
      </w:r>
      <w:r w:rsidRPr="0006576B">
        <w:rPr>
          <w:rFonts w:ascii="Times New Roman" w:hAnsi="Times New Roman"/>
          <w:b/>
          <w:sz w:val="22"/>
          <w:szCs w:val="22"/>
        </w:rPr>
        <w:t xml:space="preserve">: </w:t>
      </w:r>
    </w:p>
    <w:p w14:paraId="7A36ED98" w14:textId="1B94306B" w:rsidR="00EA2F8B" w:rsidRPr="0006576B" w:rsidRDefault="00EA2F8B" w:rsidP="00EA2F8B">
      <w:pPr>
        <w:pStyle w:val="ListParagraph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>Diffuse lymphoid tissue, anywhere you have an epithelium.</w:t>
      </w:r>
    </w:p>
    <w:p w14:paraId="1A1BB3DE" w14:textId="253AD4B4" w:rsidR="00EA2F8B" w:rsidRPr="0006576B" w:rsidRDefault="00EA2F8B" w:rsidP="00EA2F8B">
      <w:pPr>
        <w:pStyle w:val="ListParagraph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>May or may not show nodules</w:t>
      </w:r>
      <w:r w:rsidR="00121B0D" w:rsidRPr="0006576B">
        <w:rPr>
          <w:rFonts w:ascii="Times New Roman" w:hAnsi="Times New Roman"/>
          <w:sz w:val="22"/>
          <w:szCs w:val="22"/>
        </w:rPr>
        <w:t xml:space="preserve"> (follicles)</w:t>
      </w:r>
      <w:r w:rsidRPr="0006576B">
        <w:rPr>
          <w:rFonts w:ascii="Times New Roman" w:hAnsi="Times New Roman"/>
          <w:sz w:val="22"/>
          <w:szCs w:val="22"/>
        </w:rPr>
        <w:t>.</w:t>
      </w:r>
    </w:p>
    <w:p w14:paraId="42CB8127" w14:textId="77777777" w:rsidR="0078420C" w:rsidRPr="0006576B" w:rsidRDefault="0078420C" w:rsidP="0078420C">
      <w:pPr>
        <w:pStyle w:val="ListParagraph"/>
        <w:numPr>
          <w:ilvl w:val="1"/>
          <w:numId w:val="1"/>
        </w:numPr>
        <w:ind w:left="108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>1° = small, immature lymphocytes</w:t>
      </w:r>
    </w:p>
    <w:p w14:paraId="5B0AA792" w14:textId="6F369EF7" w:rsidR="0078420C" w:rsidRPr="0006576B" w:rsidRDefault="0078420C" w:rsidP="0078420C">
      <w:pPr>
        <w:pStyle w:val="ListParagraph"/>
        <w:numPr>
          <w:ilvl w:val="1"/>
          <w:numId w:val="1"/>
        </w:numPr>
        <w:ind w:left="108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>2° (germinal centers): B-cells → plasma cells → IgA → epithelium → lumen</w:t>
      </w:r>
    </w:p>
    <w:p w14:paraId="33CFF981" w14:textId="77777777" w:rsidR="00EA2F8B" w:rsidRPr="0006576B" w:rsidRDefault="00EA2F8B" w:rsidP="00EA2F8B">
      <w:pPr>
        <w:pStyle w:val="ListParagraph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b/>
          <w:sz w:val="22"/>
          <w:szCs w:val="22"/>
        </w:rPr>
        <w:t>Beware!</w:t>
      </w:r>
      <w:r w:rsidRPr="0006576B">
        <w:rPr>
          <w:rFonts w:ascii="Times New Roman" w:hAnsi="Times New Roman"/>
          <w:sz w:val="22"/>
          <w:szCs w:val="22"/>
        </w:rPr>
        <w:t xml:space="preserve">  Distinguish between Nodule (tissue, ~0.2 mm) –vs– Node (organ ~1-10 mm)</w:t>
      </w:r>
    </w:p>
    <w:p w14:paraId="2AC62F97" w14:textId="440554D4" w:rsidR="0085267C" w:rsidRPr="0006576B" w:rsidRDefault="00EA2F8B" w:rsidP="002D5C45">
      <w:pPr>
        <w:spacing w:before="180"/>
        <w:rPr>
          <w:rFonts w:ascii="Times New Roman" w:hAnsi="Times New Roman"/>
          <w:b/>
          <w:sz w:val="22"/>
          <w:szCs w:val="22"/>
        </w:rPr>
      </w:pPr>
      <w:r w:rsidRPr="0006576B">
        <w:rPr>
          <w:rFonts w:ascii="Times New Roman" w:hAnsi="Times New Roman"/>
          <w:b/>
          <w:sz w:val="22"/>
          <w:szCs w:val="22"/>
        </w:rPr>
        <w:t>Organ D</w:t>
      </w:r>
      <w:r w:rsidR="0085267C" w:rsidRPr="0006576B">
        <w:rPr>
          <w:rFonts w:ascii="Times New Roman" w:hAnsi="Times New Roman"/>
          <w:b/>
          <w:sz w:val="22"/>
          <w:szCs w:val="22"/>
        </w:rPr>
        <w:t>iagnostic Tree:</w:t>
      </w:r>
    </w:p>
    <w:p w14:paraId="73A78836" w14:textId="2B958DBD" w:rsidR="00A731D7" w:rsidRPr="0006576B" w:rsidRDefault="00744EBB" w:rsidP="002D5C45">
      <w:pPr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noProof/>
          <w:sz w:val="22"/>
          <w:szCs w:val="22"/>
          <w:lang w:eastAsia="en-US"/>
        </w:rPr>
        <w:drawing>
          <wp:inline distT="0" distB="0" distL="0" distR="0" wp14:anchorId="75B70C49" wp14:editId="69122348">
            <wp:extent cx="5215467" cy="2491740"/>
            <wp:effectExtent l="25400" t="25400" r="17145" b="22860"/>
            <wp:docPr id="8" name="Picture 8" descr="Ptolemy1:Users:rjpe:Histology:Normal Body:RJ NB Notes:Images:Lympatic ID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olemy1:Users:rjpe:Histology:Normal Body:RJ NB Notes:Images:Lympatic ID tr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9" r="4909" b="28669"/>
                    <a:stretch/>
                  </pic:blipFill>
                  <pic:spPr bwMode="auto">
                    <a:xfrm>
                      <a:off x="0" y="0"/>
                      <a:ext cx="5217106" cy="24925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74EDF" w14:textId="53C7E7B4" w:rsidR="00EA2F8B" w:rsidRPr="0006576B" w:rsidRDefault="00EA2F8B" w:rsidP="00121B0D">
      <w:pPr>
        <w:spacing w:before="180"/>
        <w:rPr>
          <w:rFonts w:ascii="Times New Roman" w:hAnsi="Times New Roman"/>
          <w:b/>
          <w:sz w:val="22"/>
          <w:szCs w:val="22"/>
        </w:rPr>
      </w:pPr>
      <w:r w:rsidRPr="0006576B">
        <w:rPr>
          <w:rFonts w:ascii="Times New Roman" w:hAnsi="Times New Roman"/>
          <w:b/>
          <w:sz w:val="22"/>
          <w:szCs w:val="22"/>
        </w:rPr>
        <w:t>Lymph Node:</w:t>
      </w:r>
      <w:r w:rsidR="00121B0D" w:rsidRPr="0006576B">
        <w:rPr>
          <w:rFonts w:ascii="Times New Roman" w:hAnsi="Times New Roman"/>
          <w:b/>
          <w:sz w:val="22"/>
          <w:szCs w:val="22"/>
        </w:rPr>
        <w:t xml:space="preserve">  </w:t>
      </w:r>
      <w:r w:rsidRPr="0006576B">
        <w:rPr>
          <w:rFonts w:ascii="Times New Roman" w:hAnsi="Times New Roman"/>
          <w:sz w:val="22"/>
          <w:szCs w:val="22"/>
        </w:rPr>
        <w:t xml:space="preserve">A </w:t>
      </w:r>
      <w:r w:rsidR="00121B0D" w:rsidRPr="0006576B">
        <w:rPr>
          <w:rFonts w:ascii="Times New Roman" w:hAnsi="Times New Roman"/>
          <w:sz w:val="22"/>
          <w:szCs w:val="22"/>
        </w:rPr>
        <w:t xml:space="preserve">solid, encapsulated, </w:t>
      </w:r>
      <w:r w:rsidRPr="0006576B">
        <w:rPr>
          <w:rFonts w:ascii="Times New Roman" w:hAnsi="Times New Roman"/>
          <w:sz w:val="22"/>
          <w:szCs w:val="22"/>
        </w:rPr>
        <w:t>bean-shaped organ</w:t>
      </w:r>
      <w:r w:rsidR="00121B0D" w:rsidRPr="0006576B">
        <w:rPr>
          <w:rFonts w:ascii="Times New Roman" w:hAnsi="Times New Roman"/>
          <w:sz w:val="22"/>
          <w:szCs w:val="22"/>
        </w:rPr>
        <w:t xml:space="preserve"> with hilum, cortex/medulla organization</w:t>
      </w:r>
      <w:r w:rsidR="001A5664" w:rsidRPr="001A5664">
        <w:rPr>
          <w:rFonts w:ascii="Times New Roman" w:hAnsi="Times New Roman"/>
          <w:noProof/>
          <w:sz w:val="22"/>
          <w:szCs w:val="22"/>
          <w:lang w:eastAsia="en-US"/>
        </w:rPr>
        <w:t xml:space="preserve"> </w:t>
      </w:r>
    </w:p>
    <w:p w14:paraId="3EE32648" w14:textId="5F6CEC41" w:rsidR="00121B0D" w:rsidRPr="0006576B" w:rsidRDefault="00121B0D" w:rsidP="00CF0B00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  <w:u w:val="single"/>
        </w:rPr>
        <w:t>CT capsule</w:t>
      </w:r>
      <w:r w:rsidRPr="0006576B">
        <w:rPr>
          <w:rFonts w:ascii="Times New Roman" w:hAnsi="Times New Roman"/>
          <w:sz w:val="22"/>
          <w:szCs w:val="22"/>
        </w:rPr>
        <w:t>, with trabeculae that project into organ.</w:t>
      </w:r>
    </w:p>
    <w:p w14:paraId="1F9F2B25" w14:textId="6C6507FD" w:rsidR="00121B0D" w:rsidRPr="0006576B" w:rsidRDefault="00121B0D" w:rsidP="00CF0B00">
      <w:pPr>
        <w:pStyle w:val="ListParagraph"/>
        <w:numPr>
          <w:ilvl w:val="1"/>
          <w:numId w:val="2"/>
        </w:numPr>
        <w:ind w:left="72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 xml:space="preserve">Capsule penetrated by lymphatic vessels = </w:t>
      </w:r>
      <w:r w:rsidRPr="0006576B">
        <w:rPr>
          <w:rFonts w:ascii="Times New Roman" w:hAnsi="Times New Roman"/>
          <w:sz w:val="22"/>
          <w:szCs w:val="22"/>
          <w:u w:val="single"/>
        </w:rPr>
        <w:t>Afferent Lymphatic vessels</w:t>
      </w:r>
    </w:p>
    <w:p w14:paraId="3D8BB914" w14:textId="6467181C" w:rsidR="00121B0D" w:rsidRPr="0006576B" w:rsidRDefault="00121B0D" w:rsidP="00CF0B00">
      <w:pPr>
        <w:pStyle w:val="ListParagraph"/>
        <w:numPr>
          <w:ilvl w:val="1"/>
          <w:numId w:val="2"/>
        </w:numPr>
        <w:ind w:left="720"/>
        <w:rPr>
          <w:rFonts w:ascii="Times New Roman" w:hAnsi="Times New Roman"/>
          <w:sz w:val="22"/>
          <w:szCs w:val="22"/>
          <w:u w:val="single"/>
        </w:rPr>
      </w:pPr>
      <w:r w:rsidRPr="0006576B">
        <w:rPr>
          <w:rFonts w:ascii="Times New Roman" w:hAnsi="Times New Roman"/>
          <w:sz w:val="22"/>
          <w:szCs w:val="22"/>
          <w:u w:val="single"/>
        </w:rPr>
        <w:t>Sub-capsular sinuses</w:t>
      </w:r>
    </w:p>
    <w:p w14:paraId="348A9BF3" w14:textId="6DFEB17B" w:rsidR="00F62F38" w:rsidRPr="0006576B" w:rsidRDefault="00F62F38" w:rsidP="00CF0B00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sz w:val="22"/>
          <w:szCs w:val="22"/>
          <w:u w:val="single"/>
        </w:rPr>
      </w:pPr>
      <w:r w:rsidRPr="0006576B">
        <w:rPr>
          <w:rFonts w:ascii="Times New Roman" w:hAnsi="Times New Roman"/>
          <w:sz w:val="22"/>
          <w:szCs w:val="22"/>
          <w:u w:val="single"/>
        </w:rPr>
        <w:t>Stroma = Reticular meshwork</w:t>
      </w:r>
      <w:r w:rsidR="00922A43" w:rsidRPr="0006576B">
        <w:rPr>
          <w:rFonts w:ascii="Times New Roman" w:hAnsi="Times New Roman"/>
          <w:sz w:val="22"/>
          <w:szCs w:val="22"/>
          <w:u w:val="single"/>
        </w:rPr>
        <w:t>.</w:t>
      </w:r>
      <w:r w:rsidR="00922A43" w:rsidRPr="0006576B">
        <w:rPr>
          <w:rFonts w:ascii="Times New Roman" w:hAnsi="Times New Roman"/>
          <w:sz w:val="22"/>
          <w:szCs w:val="22"/>
        </w:rPr>
        <w:t xml:space="preserve">  Mostly small, thin cells</w:t>
      </w:r>
      <w:r w:rsidR="001A5664">
        <w:rPr>
          <w:rFonts w:ascii="Times New Roman" w:hAnsi="Times New Roman"/>
          <w:sz w:val="22"/>
          <w:szCs w:val="22"/>
        </w:rPr>
        <w:t xml:space="preserve"> </w:t>
      </w:r>
      <w:r w:rsidR="001A5664">
        <w:rPr>
          <w:rFonts w:ascii="Menlo Regular" w:hAnsi="Menlo Regular" w:cs="Menlo Regular"/>
          <w:sz w:val="22"/>
          <w:szCs w:val="22"/>
        </w:rPr>
        <w:t>⇒</w:t>
      </w:r>
      <w:r w:rsidR="001A5664">
        <w:rPr>
          <w:rFonts w:ascii="Times New Roman" w:hAnsi="Times New Roman"/>
          <w:sz w:val="22"/>
          <w:szCs w:val="22"/>
        </w:rPr>
        <w:t xml:space="preserve"> </w:t>
      </w:r>
      <w:r w:rsidR="00922A43" w:rsidRPr="0006576B">
        <w:rPr>
          <w:rFonts w:ascii="Times New Roman" w:hAnsi="Times New Roman"/>
          <w:sz w:val="22"/>
          <w:szCs w:val="22"/>
        </w:rPr>
        <w:t>hard to see without silver stain</w:t>
      </w:r>
    </w:p>
    <w:p w14:paraId="448D888D" w14:textId="682B6D57" w:rsidR="00F62F38" w:rsidRPr="0006576B" w:rsidRDefault="00F62F38" w:rsidP="00CF0B00">
      <w:pPr>
        <w:pStyle w:val="ListParagraph"/>
        <w:numPr>
          <w:ilvl w:val="1"/>
          <w:numId w:val="2"/>
        </w:numPr>
        <w:ind w:left="720"/>
        <w:rPr>
          <w:rFonts w:ascii="Times New Roman" w:hAnsi="Times New Roman"/>
          <w:sz w:val="22"/>
          <w:szCs w:val="22"/>
          <w:u w:val="single"/>
        </w:rPr>
      </w:pPr>
      <w:r w:rsidRPr="0006576B">
        <w:rPr>
          <w:rFonts w:ascii="Times New Roman" w:hAnsi="Times New Roman"/>
          <w:sz w:val="22"/>
          <w:szCs w:val="22"/>
          <w:u w:val="single"/>
        </w:rPr>
        <w:t>Reticular cells (fibroblasts), Dendritic cells (APCs), Macrophages (phagocytic and APC)</w:t>
      </w:r>
    </w:p>
    <w:p w14:paraId="5CCDB523" w14:textId="279B790D" w:rsidR="00121B0D" w:rsidRPr="0006576B" w:rsidRDefault="00121B0D" w:rsidP="00CF0B00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sz w:val="22"/>
          <w:szCs w:val="22"/>
          <w:u w:val="single"/>
        </w:rPr>
      </w:pPr>
      <w:r w:rsidRPr="0006576B">
        <w:rPr>
          <w:rFonts w:ascii="Times New Roman" w:hAnsi="Times New Roman"/>
          <w:sz w:val="22"/>
          <w:szCs w:val="22"/>
          <w:u w:val="single"/>
        </w:rPr>
        <w:t>Cortex</w:t>
      </w:r>
    </w:p>
    <w:p w14:paraId="23C62E38" w14:textId="77777777" w:rsidR="00121B0D" w:rsidRPr="0006576B" w:rsidRDefault="00121B0D" w:rsidP="00CF0B00">
      <w:pPr>
        <w:pStyle w:val="ListParagraph"/>
        <w:numPr>
          <w:ilvl w:val="1"/>
          <w:numId w:val="2"/>
        </w:numPr>
        <w:ind w:left="72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 xml:space="preserve">Lymph nodules (B-cells), </w:t>
      </w:r>
    </w:p>
    <w:p w14:paraId="2F379CED" w14:textId="7CCAC42F" w:rsidR="0078420C" w:rsidRPr="0006576B" w:rsidRDefault="0078420C" w:rsidP="00CF0B00">
      <w:pPr>
        <w:pStyle w:val="ListParagraph"/>
        <w:numPr>
          <w:ilvl w:val="1"/>
          <w:numId w:val="2"/>
        </w:numPr>
        <w:ind w:left="72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>Paracortex (T-cells):  beneath and between nodules</w:t>
      </w:r>
    </w:p>
    <w:p w14:paraId="392A204A" w14:textId="0552F3A0" w:rsidR="00F62F38" w:rsidRPr="0006576B" w:rsidRDefault="00482258" w:rsidP="00CF0B00">
      <w:pPr>
        <w:pStyle w:val="ListParagraph"/>
        <w:numPr>
          <w:ilvl w:val="1"/>
          <w:numId w:val="2"/>
        </w:numPr>
        <w:ind w:left="720"/>
        <w:rPr>
          <w:rFonts w:ascii="Times New Roman" w:hAnsi="Times New Roman"/>
          <w:sz w:val="22"/>
          <w:szCs w:val="2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9648CA" wp14:editId="5A58EF81">
                <wp:simplePos x="0" y="0"/>
                <wp:positionH relativeFrom="margin">
                  <wp:posOffset>4343400</wp:posOffset>
                </wp:positionH>
                <wp:positionV relativeFrom="paragraph">
                  <wp:posOffset>115570</wp:posOffset>
                </wp:positionV>
                <wp:extent cx="1828800" cy="33147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14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3A7B14" w14:textId="089DD6B7" w:rsidR="004951D1" w:rsidRPr="0006576B" w:rsidRDefault="004951D1" w:rsidP="0006576B">
                            <w:pPr>
                              <w:pStyle w:val="Caption"/>
                              <w:rPr>
                                <w:rFonts w:ascii="Arial" w:hAnsi="Arial"/>
                                <w:b w:val="0"/>
                                <w:noProof/>
                                <w:color w:val="auto"/>
                                <w:szCs w:val="22"/>
                                <w:lang w:eastAsia="en-US"/>
                              </w:rPr>
                            </w:pPr>
                            <w:r w:rsidRPr="0006576B">
                              <w:rPr>
                                <w:rFonts w:ascii="Arial" w:hAnsi="Arial"/>
                                <w:b w:val="0"/>
                                <w:color w:val="auto"/>
                                <w:sz w:val="14"/>
                              </w:rPr>
                              <w:t>Ohtani &amp; Ohtani (2008) Arch. Histol. Cytol. 71(2):69-76.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42pt;margin-top:9.1pt;width:2in;height:26.1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" stroked="f">
                <v:textbox style="mso-fit-shape-to-text:t" inset="0,0,0,0">
                  <w:txbxContent>
                    <w:p w14:paraId="543A7B14" w14:textId="089DD6B7" w:rsidR="004951D1" w:rsidRPr="0006576B" w:rsidRDefault="004951D1" w:rsidP="0006576B">
                      <w:pPr>
                        <w:pStyle w:val="Caption"/>
                        <w:rPr>
                          <w:rFonts w:ascii="Arial" w:hAnsi="Arial"/>
                          <w:b w:val="0"/>
                          <w:noProof/>
                          <w:color w:val="auto"/>
                          <w:szCs w:val="22"/>
                          <w:lang w:eastAsia="en-US"/>
                        </w:rPr>
                      </w:pPr>
                      <w:r w:rsidRPr="0006576B">
                        <w:rPr>
                          <w:rFonts w:ascii="Arial" w:hAnsi="Arial"/>
                          <w:b w:val="0"/>
                          <w:color w:val="auto"/>
                          <w:sz w:val="14"/>
                        </w:rPr>
                        <w:t>Ohtani &amp; Ohtani (2008) Arch. Histol. Cytol. 71(2):69-76.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6ADA" w:rsidRPr="0006576B">
        <w:rPr>
          <w:rFonts w:ascii="Times New Roman" w:hAnsi="Times New Roman"/>
          <w:sz w:val="22"/>
          <w:szCs w:val="22"/>
          <w:u w:val="single"/>
        </w:rPr>
        <w:t>High Endothelial Venules</w:t>
      </w:r>
      <w:r w:rsidR="00996ADA" w:rsidRPr="0006576B">
        <w:rPr>
          <w:rFonts w:ascii="Times New Roman" w:hAnsi="Times New Roman"/>
          <w:sz w:val="22"/>
          <w:szCs w:val="22"/>
        </w:rPr>
        <w:t xml:space="preserve"> (cuboidal endothelium) </w:t>
      </w:r>
    </w:p>
    <w:p w14:paraId="33E8CA75" w14:textId="5BD7EAAE" w:rsidR="00996ADA" w:rsidRPr="0006576B" w:rsidRDefault="00F62F38" w:rsidP="00CF0B00">
      <w:pPr>
        <w:pStyle w:val="ListParagraph"/>
        <w:numPr>
          <w:ilvl w:val="2"/>
          <w:numId w:val="2"/>
        </w:numPr>
        <w:ind w:left="108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>I</w:t>
      </w:r>
      <w:r w:rsidR="00996ADA" w:rsidRPr="0006576B">
        <w:rPr>
          <w:rFonts w:ascii="Times New Roman" w:hAnsi="Times New Roman"/>
          <w:sz w:val="22"/>
          <w:szCs w:val="22"/>
        </w:rPr>
        <w:t>n deep cortex,</w:t>
      </w:r>
      <w:r w:rsidRPr="0006576B">
        <w:rPr>
          <w:rFonts w:ascii="Times New Roman" w:hAnsi="Times New Roman"/>
          <w:sz w:val="22"/>
          <w:szCs w:val="22"/>
        </w:rPr>
        <w:t xml:space="preserve"> can be </w:t>
      </w:r>
      <w:r w:rsidRPr="0006576B">
        <w:rPr>
          <w:rFonts w:ascii="Times New Roman" w:hAnsi="Times New Roman"/>
          <w:sz w:val="22"/>
          <w:szCs w:val="22"/>
          <w:u w:val="single"/>
        </w:rPr>
        <w:t>hard to see</w:t>
      </w:r>
      <w:r w:rsidRPr="0006576B">
        <w:rPr>
          <w:rFonts w:ascii="Times New Roman" w:hAnsi="Times New Roman"/>
          <w:sz w:val="22"/>
          <w:szCs w:val="22"/>
        </w:rPr>
        <w:t xml:space="preserve">, site of diapedesis. </w:t>
      </w:r>
    </w:p>
    <w:p w14:paraId="1D7D5C99" w14:textId="023E7A18" w:rsidR="0078420C" w:rsidRPr="0006576B" w:rsidRDefault="00482258" w:rsidP="00CF0B00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sz w:val="22"/>
          <w:szCs w:val="22"/>
          <w:u w:val="single"/>
        </w:rPr>
      </w:pPr>
      <w:r w:rsidRPr="0006576B">
        <w:rPr>
          <w:rFonts w:ascii="Times New Roman" w:hAnsi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58240" behindDoc="0" locked="0" layoutInCell="1" allowOverlap="1" wp14:anchorId="111550A6" wp14:editId="3BFF9355">
            <wp:simplePos x="0" y="0"/>
            <wp:positionH relativeFrom="margin">
              <wp:posOffset>3543300</wp:posOffset>
            </wp:positionH>
            <wp:positionV relativeFrom="margin">
              <wp:posOffset>6305550</wp:posOffset>
            </wp:positionV>
            <wp:extent cx="2842895" cy="2332355"/>
            <wp:effectExtent l="0" t="0" r="1905" b="4445"/>
            <wp:wrapSquare wrapText="bothSides"/>
            <wp:docPr id="3" name="Picture 3" descr="Ptolemy1:Users:rjpe:Desktop:Screen Shot 2015-10-16 at 8.54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tolemy1:Users:rjpe:Desktop:Screen Shot 2015-10-16 at 8.54.38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20C" w:rsidRPr="0006576B">
        <w:rPr>
          <w:rFonts w:ascii="Times New Roman" w:hAnsi="Times New Roman"/>
          <w:sz w:val="22"/>
          <w:szCs w:val="22"/>
          <w:u w:val="single"/>
        </w:rPr>
        <w:t>Medulla</w:t>
      </w:r>
    </w:p>
    <w:p w14:paraId="1BE06BDD" w14:textId="2C187EB5" w:rsidR="0078420C" w:rsidRPr="0006576B" w:rsidRDefault="00482258" w:rsidP="00CF0B00">
      <w:pPr>
        <w:pStyle w:val="ListParagraph"/>
        <w:numPr>
          <w:ilvl w:val="1"/>
          <w:numId w:val="2"/>
        </w:numPr>
        <w:ind w:left="72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 wp14:anchorId="630E34A6" wp14:editId="7DBF4E69">
            <wp:simplePos x="0" y="0"/>
            <wp:positionH relativeFrom="margin">
              <wp:posOffset>1714500</wp:posOffset>
            </wp:positionH>
            <wp:positionV relativeFrom="margin">
              <wp:posOffset>6762750</wp:posOffset>
            </wp:positionV>
            <wp:extent cx="1828800" cy="1555115"/>
            <wp:effectExtent l="0" t="0" r="0" b="0"/>
            <wp:wrapSquare wrapText="bothSides"/>
            <wp:docPr id="4" name="Picture 4" descr="Ptolemy1:Users:rjpe:Desktop:Screen Shot 2015-10-16 at 8.54.5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tolemy1:Users:rjpe:Desktop:Screen Shot 2015-10-16 at 8.54.50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20C" w:rsidRPr="0006576B">
        <w:rPr>
          <w:rFonts w:ascii="Times New Roman" w:hAnsi="Times New Roman"/>
          <w:sz w:val="22"/>
          <w:szCs w:val="22"/>
        </w:rPr>
        <w:t>Medullary cords:  lymphocytes, plasma cells, macrophages</w:t>
      </w:r>
    </w:p>
    <w:p w14:paraId="2E2D8458" w14:textId="1163E8C9" w:rsidR="0078420C" w:rsidRPr="0006576B" w:rsidRDefault="0078420C" w:rsidP="00CF0B00">
      <w:pPr>
        <w:pStyle w:val="ListParagraph"/>
        <w:numPr>
          <w:ilvl w:val="1"/>
          <w:numId w:val="2"/>
        </w:numPr>
        <w:ind w:left="72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>Medullary sinuses</w:t>
      </w:r>
    </w:p>
    <w:p w14:paraId="6C4EAF8C" w14:textId="6CEE04E3" w:rsidR="00996ADA" w:rsidRPr="0006576B" w:rsidRDefault="00996ADA" w:rsidP="00CF0B00">
      <w:pPr>
        <w:pStyle w:val="ListParagraph"/>
        <w:numPr>
          <w:ilvl w:val="1"/>
          <w:numId w:val="2"/>
        </w:numPr>
        <w:ind w:left="72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>CT trabeculae</w:t>
      </w:r>
    </w:p>
    <w:p w14:paraId="19AE06AF" w14:textId="6EF65619" w:rsidR="001A5664" w:rsidRDefault="00A73BC5">
      <w:pPr>
        <w:rPr>
          <w:rFonts w:ascii="Times New Roman" w:hAnsi="Times New Roman"/>
          <w:sz w:val="22"/>
          <w:szCs w:val="2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51F2DE" wp14:editId="11DF1D2C">
                <wp:simplePos x="0" y="0"/>
                <wp:positionH relativeFrom="column">
                  <wp:posOffset>228600</wp:posOffset>
                </wp:positionH>
                <wp:positionV relativeFrom="paragraph">
                  <wp:posOffset>978535</wp:posOffset>
                </wp:positionV>
                <wp:extent cx="1177925" cy="3022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92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6C7ADE" w14:textId="0025002A" w:rsidR="00A73BC5" w:rsidRPr="00A73BC5" w:rsidRDefault="00A73BC5" w:rsidP="00A73BC5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auto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A73BC5">
                              <w:rPr>
                                <w:rFonts w:ascii="Times New Roman" w:hAnsi="Times New Roman"/>
                                <w:color w:val="auto"/>
                                <w:sz w:val="24"/>
                                <w:szCs w:val="24"/>
                              </w:rPr>
                              <w:t>Bean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7" type="#_x0000_t202" style="position:absolute;margin-left:18pt;margin-top:77.05pt;width:92.75pt;height:23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" stroked="f">
                <v:textbox style="mso-fit-shape-to-text:t" inset="0,0,0,0">
                  <w:txbxContent>
                    <w:p w14:paraId="6F6C7ADE" w14:textId="0025002A" w:rsidR="00A73BC5" w:rsidRPr="00A73BC5" w:rsidRDefault="00A73BC5" w:rsidP="00A73BC5">
                      <w:pPr>
                        <w:pStyle w:val="Caption"/>
                        <w:jc w:val="center"/>
                        <w:rPr>
                          <w:rFonts w:ascii="Times New Roman" w:hAnsi="Times New Roman"/>
                          <w:noProof/>
                          <w:color w:val="auto"/>
                          <w:sz w:val="24"/>
                          <w:szCs w:val="24"/>
                          <w:lang w:eastAsia="en-US"/>
                        </w:rPr>
                      </w:pPr>
                      <w:r w:rsidRPr="00A73BC5">
                        <w:rPr>
                          <w:rFonts w:ascii="Times New Roman" w:hAnsi="Times New Roman"/>
                          <w:color w:val="auto"/>
                          <w:sz w:val="24"/>
                          <w:szCs w:val="24"/>
                        </w:rPr>
                        <w:t>Bean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69504" behindDoc="0" locked="0" layoutInCell="1" allowOverlap="1" wp14:anchorId="35A61E03" wp14:editId="6A2DB529">
            <wp:simplePos x="0" y="0"/>
            <wp:positionH relativeFrom="column">
              <wp:posOffset>228600</wp:posOffset>
            </wp:positionH>
            <wp:positionV relativeFrom="paragraph">
              <wp:posOffset>217805</wp:posOffset>
            </wp:positionV>
            <wp:extent cx="1177925" cy="703580"/>
            <wp:effectExtent l="0" t="0" r="0" b="7620"/>
            <wp:wrapSquare wrapText="bothSides"/>
            <wp:docPr id="5" name="Picture 5" descr="Ptolemy1:Users:rjpe:Desktop:B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olemy1:Users:rjpe:Desktop:Be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5" t="23333" r="19605" b="18889"/>
                    <a:stretch/>
                  </pic:blipFill>
                  <pic:spPr bwMode="auto">
                    <a:xfrm>
                      <a:off x="0" y="0"/>
                      <a:ext cx="117792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664">
        <w:rPr>
          <w:rFonts w:ascii="Times New Roman" w:hAnsi="Times New Roman"/>
          <w:sz w:val="22"/>
          <w:szCs w:val="22"/>
        </w:rPr>
        <w:br w:type="page"/>
      </w:r>
    </w:p>
    <w:p w14:paraId="5F3A2C6D" w14:textId="15B1BE25" w:rsidR="00121B0D" w:rsidRDefault="006C223C" w:rsidP="00EA2F8B">
      <w:pPr>
        <w:rPr>
          <w:rFonts w:ascii="Times New Roman" w:hAnsi="Times New Roman"/>
          <w:sz w:val="22"/>
          <w:szCs w:val="22"/>
        </w:rPr>
      </w:pPr>
      <w:r w:rsidRPr="006C223C">
        <w:rPr>
          <w:rFonts w:ascii="Times New Roman" w:hAnsi="Times New Roman"/>
          <w:b/>
          <w:sz w:val="22"/>
          <w:szCs w:val="22"/>
        </w:rPr>
        <w:lastRenderedPageBreak/>
        <w:t>Thymus:</w:t>
      </w:r>
      <w:r>
        <w:rPr>
          <w:rFonts w:ascii="Times New Roman" w:hAnsi="Times New Roman"/>
          <w:sz w:val="22"/>
          <w:szCs w:val="22"/>
        </w:rPr>
        <w:t xml:space="preserve"> solid, lobulated organ with cortex/medulla organization</w:t>
      </w:r>
    </w:p>
    <w:p w14:paraId="47807FA6" w14:textId="77777777" w:rsidR="008C4E57" w:rsidRDefault="006C223C" w:rsidP="00CF0B00">
      <w:pPr>
        <w:pStyle w:val="ListParagraph"/>
        <w:numPr>
          <w:ilvl w:val="0"/>
          <w:numId w:val="4"/>
        </w:numPr>
        <w:ind w:left="360"/>
        <w:rPr>
          <w:rFonts w:ascii="Times New Roman" w:hAnsi="Times New Roman"/>
          <w:sz w:val="22"/>
          <w:szCs w:val="22"/>
        </w:rPr>
      </w:pPr>
      <w:r w:rsidRPr="00CF0B00">
        <w:rPr>
          <w:rFonts w:ascii="Times New Roman" w:hAnsi="Times New Roman"/>
          <w:b/>
          <w:sz w:val="22"/>
          <w:szCs w:val="22"/>
        </w:rPr>
        <w:t>Beware!</w:t>
      </w:r>
      <w:r w:rsidRPr="00CF0B00">
        <w:rPr>
          <w:rFonts w:ascii="Times New Roman" w:hAnsi="Times New Roman"/>
          <w:sz w:val="22"/>
          <w:szCs w:val="22"/>
        </w:rPr>
        <w:t xml:space="preserve"> cortex/medulla (extended) </w:t>
      </w:r>
      <w:r w:rsidRPr="00CF0B00">
        <w:rPr>
          <w:rFonts w:ascii="Times New Roman" w:hAnsi="Times New Roman"/>
          <w:b/>
          <w:sz w:val="22"/>
          <w:szCs w:val="22"/>
          <w:u w:val="single"/>
        </w:rPr>
        <w:t>NOT</w:t>
      </w:r>
      <w:r w:rsidRPr="00CF0B00">
        <w:rPr>
          <w:rFonts w:ascii="Times New Roman" w:hAnsi="Times New Roman"/>
          <w:sz w:val="22"/>
          <w:szCs w:val="22"/>
        </w:rPr>
        <w:t xml:space="preserve"> germinal centers (follicles). </w:t>
      </w:r>
    </w:p>
    <w:p w14:paraId="5ED85B2B" w14:textId="27ADE9BC" w:rsidR="006C223C" w:rsidRPr="00CF0B00" w:rsidRDefault="006C223C" w:rsidP="00CF0B00">
      <w:pPr>
        <w:pStyle w:val="ListParagraph"/>
        <w:numPr>
          <w:ilvl w:val="0"/>
          <w:numId w:val="4"/>
        </w:numPr>
        <w:ind w:left="360"/>
        <w:rPr>
          <w:rFonts w:ascii="Times New Roman" w:hAnsi="Times New Roman"/>
          <w:sz w:val="22"/>
          <w:szCs w:val="22"/>
        </w:rPr>
      </w:pPr>
      <w:r w:rsidRPr="00CF0B00">
        <w:rPr>
          <w:rFonts w:ascii="Times New Roman" w:hAnsi="Times New Roman"/>
          <w:sz w:val="22"/>
          <w:szCs w:val="22"/>
        </w:rPr>
        <w:t xml:space="preserve">Think cauliflower.  </w:t>
      </w:r>
    </w:p>
    <w:p w14:paraId="2B735CD9" w14:textId="05D217AE" w:rsidR="00AD5451" w:rsidRDefault="00CF0B00" w:rsidP="00CF0B00">
      <w:pPr>
        <w:pStyle w:val="ListParagraph"/>
        <w:numPr>
          <w:ilvl w:val="0"/>
          <w:numId w:val="3"/>
        </w:numPr>
        <w:ind w:left="360"/>
        <w:rPr>
          <w:rFonts w:ascii="Times New Roman" w:hAnsi="Times New Roman"/>
          <w:sz w:val="22"/>
          <w:szCs w:val="22"/>
        </w:rPr>
      </w:pPr>
      <w:r w:rsidRPr="00AD5451">
        <w:rPr>
          <w:rFonts w:ascii="Times New Roman" w:hAnsi="Times New Roman"/>
          <w:sz w:val="22"/>
          <w:szCs w:val="22"/>
          <w:u w:val="single"/>
        </w:rPr>
        <w:t>Thin CT capsule</w:t>
      </w:r>
      <w:r w:rsidRPr="00CF0B00">
        <w:rPr>
          <w:rFonts w:ascii="Times New Roman" w:hAnsi="Times New Roman"/>
          <w:sz w:val="22"/>
          <w:szCs w:val="22"/>
        </w:rPr>
        <w:t xml:space="preserve"> &amp; trabeculae </w:t>
      </w:r>
    </w:p>
    <w:p w14:paraId="1D2B3631" w14:textId="1DCABD6F" w:rsidR="00AD5451" w:rsidRDefault="00AD5451" w:rsidP="00156158">
      <w:pPr>
        <w:pStyle w:val="ListParagraph"/>
        <w:numPr>
          <w:ilvl w:val="1"/>
          <w:numId w:val="3"/>
        </w:numPr>
        <w:ind w:left="7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Partially lobulated</w:t>
      </w:r>
    </w:p>
    <w:p w14:paraId="5F0F3B96" w14:textId="6FF3532C" w:rsidR="00121B0D" w:rsidRDefault="00156158" w:rsidP="00156158">
      <w:pPr>
        <w:pStyle w:val="ListParagraph"/>
        <w:numPr>
          <w:ilvl w:val="1"/>
          <w:numId w:val="3"/>
        </w:numPr>
        <w:ind w:left="7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Medulla is actually continuous</w:t>
      </w:r>
      <w:r w:rsidR="00AD5451">
        <w:rPr>
          <w:rFonts w:ascii="Times New Roman" w:hAnsi="Times New Roman"/>
          <w:sz w:val="22"/>
          <w:szCs w:val="22"/>
        </w:rPr>
        <w:t xml:space="preserve"> </w:t>
      </w:r>
      <w:r w:rsidR="00AD5451">
        <w:rPr>
          <w:rFonts w:ascii="Menlo Regular" w:hAnsi="Menlo Regular" w:cs="Menlo Regular"/>
          <w:sz w:val="22"/>
          <w:szCs w:val="22"/>
        </w:rPr>
        <w:t>⇒</w:t>
      </w:r>
      <w:r w:rsidR="00AD5451">
        <w:rPr>
          <w:rFonts w:ascii="Times New Roman" w:hAnsi="Times New Roman"/>
          <w:sz w:val="22"/>
          <w:szCs w:val="22"/>
        </w:rPr>
        <w:t xml:space="preserve"> not true lobules</w:t>
      </w:r>
    </w:p>
    <w:p w14:paraId="64CA9FDD" w14:textId="4621452D" w:rsidR="00AD5451" w:rsidRDefault="00AD5451" w:rsidP="00AD5451">
      <w:pPr>
        <w:pStyle w:val="ListParagraph"/>
        <w:numPr>
          <w:ilvl w:val="0"/>
          <w:numId w:val="3"/>
        </w:numPr>
        <w:ind w:left="360"/>
        <w:rPr>
          <w:rFonts w:ascii="Times New Roman" w:hAnsi="Times New Roman"/>
          <w:sz w:val="22"/>
          <w:szCs w:val="22"/>
        </w:rPr>
      </w:pPr>
      <w:r w:rsidRPr="00AD5451">
        <w:rPr>
          <w:rFonts w:ascii="Times New Roman" w:hAnsi="Times New Roman"/>
          <w:sz w:val="22"/>
          <w:szCs w:val="22"/>
          <w:u w:val="single"/>
        </w:rPr>
        <w:t>Parenchyma</w:t>
      </w:r>
      <w:r>
        <w:rPr>
          <w:rFonts w:ascii="Times New Roman" w:hAnsi="Times New Roman"/>
          <w:sz w:val="22"/>
          <w:szCs w:val="22"/>
        </w:rPr>
        <w:t xml:space="preserve"> = T-lympocytes</w:t>
      </w:r>
      <w:r w:rsidR="004650DE">
        <w:rPr>
          <w:rFonts w:ascii="Times New Roman" w:hAnsi="Times New Roman"/>
          <w:sz w:val="22"/>
          <w:szCs w:val="22"/>
        </w:rPr>
        <w:t xml:space="preserve">:  </w:t>
      </w:r>
      <w:r w:rsidR="004650DE">
        <w:rPr>
          <w:rFonts w:ascii="Times New Roman" w:hAnsi="Times New Roman"/>
          <w:sz w:val="22"/>
          <w:szCs w:val="22"/>
          <w:u w:val="single"/>
        </w:rPr>
        <w:t>98% culled by a</w:t>
      </w:r>
      <w:r w:rsidR="004650DE" w:rsidRPr="004650DE">
        <w:rPr>
          <w:rFonts w:ascii="Times New Roman" w:hAnsi="Times New Roman"/>
          <w:sz w:val="22"/>
          <w:szCs w:val="22"/>
          <w:u w:val="single"/>
        </w:rPr>
        <w:t>poptosis</w:t>
      </w:r>
      <w:r w:rsidR="004650DE">
        <w:rPr>
          <w:rFonts w:ascii="Times New Roman" w:hAnsi="Times New Roman"/>
          <w:sz w:val="22"/>
          <w:szCs w:val="22"/>
        </w:rPr>
        <w:t>!</w:t>
      </w:r>
    </w:p>
    <w:p w14:paraId="4C63DC3E" w14:textId="4EDC62B0" w:rsidR="00AD5451" w:rsidRDefault="00B20D10" w:rsidP="00AD5451">
      <w:pPr>
        <w:pStyle w:val="ListParagraph"/>
        <w:numPr>
          <w:ilvl w:val="0"/>
          <w:numId w:val="3"/>
        </w:numPr>
        <w:ind w:left="36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66432" behindDoc="0" locked="0" layoutInCell="1" allowOverlap="1" wp14:anchorId="5B8D2835" wp14:editId="77C2CA7B">
            <wp:simplePos x="0" y="0"/>
            <wp:positionH relativeFrom="column">
              <wp:posOffset>5029200</wp:posOffset>
            </wp:positionH>
            <wp:positionV relativeFrom="paragraph">
              <wp:posOffset>109220</wp:posOffset>
            </wp:positionV>
            <wp:extent cx="1371600" cy="913130"/>
            <wp:effectExtent l="0" t="0" r="0" b="127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451" w:rsidRPr="00AD5451">
        <w:rPr>
          <w:rFonts w:ascii="Times New Roman" w:hAnsi="Times New Roman"/>
          <w:sz w:val="22"/>
          <w:szCs w:val="22"/>
          <w:u w:val="single"/>
        </w:rPr>
        <w:t>Stroma</w:t>
      </w:r>
      <w:r w:rsidR="00AD5451">
        <w:rPr>
          <w:rFonts w:ascii="Times New Roman" w:hAnsi="Times New Roman"/>
          <w:sz w:val="22"/>
          <w:szCs w:val="22"/>
        </w:rPr>
        <w:t xml:space="preserve"> = epithelioreticular cells</w:t>
      </w:r>
    </w:p>
    <w:p w14:paraId="37C5ADB2" w14:textId="57B5CE4C" w:rsidR="000018D7" w:rsidRPr="004650DE" w:rsidRDefault="000018D7" w:rsidP="004650DE">
      <w:pPr>
        <w:pStyle w:val="ListParagraph"/>
        <w:numPr>
          <w:ilvl w:val="1"/>
          <w:numId w:val="3"/>
        </w:numPr>
        <w:ind w:left="720"/>
        <w:rPr>
          <w:rFonts w:ascii="Times New Roman" w:hAnsi="Times New Roman"/>
          <w:sz w:val="22"/>
          <w:szCs w:val="22"/>
        </w:rPr>
      </w:pPr>
      <w:r w:rsidRPr="004650DE">
        <w:rPr>
          <w:rFonts w:ascii="Times New Roman" w:hAnsi="Times New Roman"/>
          <w:sz w:val="22"/>
          <w:szCs w:val="22"/>
        </w:rPr>
        <w:t>Six different types (indistinguishable by LM)</w:t>
      </w:r>
    </w:p>
    <w:p w14:paraId="35A5596F" w14:textId="51052EAC" w:rsidR="000018D7" w:rsidRPr="004650DE" w:rsidRDefault="000018D7" w:rsidP="004650DE">
      <w:pPr>
        <w:pStyle w:val="ListParagraph"/>
        <w:numPr>
          <w:ilvl w:val="1"/>
          <w:numId w:val="3"/>
        </w:numPr>
        <w:ind w:left="720"/>
        <w:rPr>
          <w:rFonts w:ascii="Times New Roman" w:hAnsi="Times New Roman"/>
          <w:sz w:val="22"/>
          <w:szCs w:val="22"/>
        </w:rPr>
      </w:pPr>
      <w:r w:rsidRPr="004650DE">
        <w:rPr>
          <w:rFonts w:ascii="Times New Roman" w:hAnsi="Times New Roman"/>
          <w:sz w:val="22"/>
          <w:szCs w:val="22"/>
        </w:rPr>
        <w:t>Large pale nuclei, pale cytoplasm</w:t>
      </w:r>
    </w:p>
    <w:p w14:paraId="74B81F22" w14:textId="2DE428A8" w:rsidR="000018D7" w:rsidRDefault="000018D7" w:rsidP="004650DE">
      <w:pPr>
        <w:pStyle w:val="ListParagraph"/>
        <w:numPr>
          <w:ilvl w:val="1"/>
          <w:numId w:val="3"/>
        </w:numPr>
        <w:ind w:left="720"/>
        <w:rPr>
          <w:rFonts w:ascii="Times New Roman" w:hAnsi="Times New Roman"/>
          <w:sz w:val="22"/>
          <w:szCs w:val="22"/>
        </w:rPr>
      </w:pPr>
      <w:r w:rsidRPr="004650DE">
        <w:rPr>
          <w:rFonts w:ascii="Times New Roman" w:hAnsi="Times New Roman"/>
          <w:sz w:val="22"/>
          <w:szCs w:val="22"/>
        </w:rPr>
        <w:t>Blood-Thymus barrier in cortex</w:t>
      </w:r>
      <w:r w:rsidR="004650DE" w:rsidRPr="004650DE">
        <w:rPr>
          <w:rFonts w:ascii="Times New Roman" w:hAnsi="Times New Roman"/>
          <w:sz w:val="22"/>
          <w:szCs w:val="22"/>
        </w:rPr>
        <w:t xml:space="preserve"> (Type I)</w:t>
      </w:r>
    </w:p>
    <w:p w14:paraId="2A21D048" w14:textId="0BEF0A06" w:rsidR="004650DE" w:rsidRPr="004650DE" w:rsidRDefault="004650DE" w:rsidP="004650DE">
      <w:pPr>
        <w:pStyle w:val="ListParagraph"/>
        <w:numPr>
          <w:ilvl w:val="1"/>
          <w:numId w:val="3"/>
        </w:numPr>
        <w:ind w:left="720"/>
        <w:rPr>
          <w:rFonts w:ascii="Times New Roman" w:hAnsi="Times New Roman"/>
          <w:sz w:val="22"/>
          <w:szCs w:val="22"/>
        </w:rPr>
      </w:pPr>
      <w:r w:rsidRPr="004650DE">
        <w:rPr>
          <w:rFonts w:ascii="Times New Roman" w:hAnsi="Times New Roman"/>
          <w:sz w:val="22"/>
          <w:szCs w:val="22"/>
        </w:rPr>
        <w:t>Cortex-Medulla barrier (Type III and IV)</w:t>
      </w:r>
      <w:r w:rsidR="001B04A8" w:rsidRPr="001B04A8">
        <w:rPr>
          <w:rFonts w:ascii="Times New Roman" w:hAnsi="Times New Roman"/>
          <w:noProof/>
          <w:sz w:val="22"/>
          <w:szCs w:val="22"/>
          <w:lang w:eastAsia="en-US"/>
        </w:rPr>
        <w:t xml:space="preserve"> </w:t>
      </w:r>
    </w:p>
    <w:p w14:paraId="773C6187" w14:textId="02458ABE" w:rsidR="001B04A8" w:rsidRDefault="001B04A8" w:rsidP="001B04A8">
      <w:pPr>
        <w:pStyle w:val="ListParagraph"/>
        <w:numPr>
          <w:ilvl w:val="2"/>
          <w:numId w:val="3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T-cells educated in cortex (+ selection)</w:t>
      </w:r>
      <w:r w:rsidRPr="001B04A8">
        <w:rPr>
          <w:rFonts w:ascii="Times New Roman" w:hAnsi="Times New Roman"/>
          <w:noProof/>
          <w:sz w:val="22"/>
          <w:szCs w:val="22"/>
          <w:lang w:eastAsia="en-US"/>
        </w:rPr>
        <w:t xml:space="preserve"> </w:t>
      </w:r>
    </w:p>
    <w:p w14:paraId="627668E2" w14:textId="77777777" w:rsidR="001B04A8" w:rsidRDefault="001B04A8" w:rsidP="001B04A8">
      <w:pPr>
        <w:pStyle w:val="ListParagraph"/>
        <w:numPr>
          <w:ilvl w:val="2"/>
          <w:numId w:val="3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Pass to medulla (- selection)</w:t>
      </w:r>
    </w:p>
    <w:p w14:paraId="52071880" w14:textId="77777777" w:rsidR="005B4B43" w:rsidRDefault="005B4B43" w:rsidP="001B04A8">
      <w:pPr>
        <w:pStyle w:val="ListParagraph"/>
        <w:numPr>
          <w:ilvl w:val="2"/>
          <w:numId w:val="3"/>
        </w:numPr>
        <w:rPr>
          <w:rFonts w:ascii="Times New Roman" w:hAnsi="Times New Roman"/>
          <w:sz w:val="22"/>
          <w:szCs w:val="22"/>
        </w:rPr>
      </w:pPr>
    </w:p>
    <w:p w14:paraId="73A29538" w14:textId="3F436D7F" w:rsidR="001B04A8" w:rsidRDefault="001B04A8" w:rsidP="001B04A8">
      <w:pPr>
        <w:pStyle w:val="ListParagraph"/>
        <w:numPr>
          <w:ilvl w:val="2"/>
          <w:numId w:val="3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Exit medulla via fenestrated venules</w:t>
      </w:r>
    </w:p>
    <w:p w14:paraId="6ED2CF94" w14:textId="18CC6733" w:rsidR="004650DE" w:rsidRDefault="004650DE" w:rsidP="004650DE">
      <w:pPr>
        <w:pStyle w:val="ListParagraph"/>
        <w:numPr>
          <w:ilvl w:val="1"/>
          <w:numId w:val="3"/>
        </w:numPr>
        <w:ind w:left="720"/>
        <w:rPr>
          <w:rFonts w:ascii="Times New Roman" w:hAnsi="Times New Roman"/>
          <w:sz w:val="22"/>
          <w:szCs w:val="22"/>
        </w:rPr>
      </w:pPr>
      <w:r w:rsidRPr="004650DE">
        <w:rPr>
          <w:rFonts w:ascii="Times New Roman" w:hAnsi="Times New Roman"/>
          <w:sz w:val="22"/>
          <w:szCs w:val="22"/>
          <w:u w:val="single"/>
        </w:rPr>
        <w:t>Hassall’s corpuscles</w:t>
      </w:r>
      <w:r w:rsidRPr="004650DE">
        <w:rPr>
          <w:rFonts w:ascii="Times New Roman" w:hAnsi="Times New Roman"/>
          <w:sz w:val="22"/>
          <w:szCs w:val="22"/>
        </w:rPr>
        <w:t xml:space="preserve"> = concentric lamellar structure (Type VI)</w:t>
      </w:r>
      <w:r w:rsidR="001B04A8">
        <w:rPr>
          <w:rFonts w:ascii="Times New Roman" w:hAnsi="Times New Roman"/>
          <w:sz w:val="22"/>
          <w:szCs w:val="22"/>
        </w:rPr>
        <w:t>, found in medulla</w:t>
      </w:r>
    </w:p>
    <w:p w14:paraId="4D03C439" w14:textId="3F9A3D07" w:rsidR="004650DE" w:rsidRPr="004650DE" w:rsidRDefault="001B04A8" w:rsidP="004650DE">
      <w:pPr>
        <w:pStyle w:val="ListParagraph"/>
        <w:numPr>
          <w:ilvl w:val="0"/>
          <w:numId w:val="3"/>
        </w:numPr>
        <w:ind w:left="3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Organ involutes (inactive, replaced with adipose) starting at puberty, but can revert if needed. </w:t>
      </w:r>
    </w:p>
    <w:p w14:paraId="01ED12E6" w14:textId="4B7333BD" w:rsidR="008C4E57" w:rsidRPr="008C4E57" w:rsidRDefault="008C4E57" w:rsidP="008C4E57">
      <w:pPr>
        <w:spacing w:before="180"/>
        <w:rPr>
          <w:rFonts w:ascii="Times New Roman" w:hAnsi="Times New Roman"/>
          <w:sz w:val="22"/>
          <w:szCs w:val="22"/>
        </w:rPr>
      </w:pPr>
      <w:r w:rsidRPr="008C4E57">
        <w:rPr>
          <w:rFonts w:ascii="Times New Roman" w:hAnsi="Times New Roman"/>
          <w:b/>
          <w:sz w:val="22"/>
          <w:szCs w:val="22"/>
        </w:rPr>
        <w:t>Spleen</w:t>
      </w:r>
      <w:r>
        <w:rPr>
          <w:rFonts w:ascii="Times New Roman" w:hAnsi="Times New Roman"/>
          <w:b/>
          <w:sz w:val="22"/>
          <w:szCs w:val="22"/>
        </w:rPr>
        <w:t>:</w:t>
      </w:r>
      <w:r>
        <w:rPr>
          <w:rFonts w:ascii="Times New Roman" w:hAnsi="Times New Roman"/>
          <w:sz w:val="22"/>
          <w:szCs w:val="22"/>
        </w:rPr>
        <w:t xml:space="preserve">  Tongue-shaped organ, with thick CT capsule, no cortex/medulla, and lymph nodules throughout.</w:t>
      </w:r>
    </w:p>
    <w:p w14:paraId="1906BE5A" w14:textId="1D94BB4B" w:rsidR="001A5664" w:rsidRPr="0030117B" w:rsidRDefault="00B20D10" w:rsidP="0030117B">
      <w:pPr>
        <w:pStyle w:val="ListParagraph"/>
        <w:numPr>
          <w:ilvl w:val="0"/>
          <w:numId w:val="5"/>
        </w:numPr>
        <w:ind w:left="36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67456" behindDoc="0" locked="0" layoutInCell="1" allowOverlap="1" wp14:anchorId="1E2A277A" wp14:editId="6DE1F9B8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1371600" cy="1066165"/>
            <wp:effectExtent l="0" t="0" r="0" b="635"/>
            <wp:wrapSquare wrapText="bothSides"/>
            <wp:docPr id="13" name="Picture 13" descr="Ptolemy1:Users:rjpe:Desktop:Screen Shot 2015-10-16 at 12.17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tolemy1:Users:rjpe:Desktop:Screen Shot 2015-10-16 at 12.17.12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158"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4626AFCD" wp14:editId="5105A50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71600" cy="1213485"/>
            <wp:effectExtent l="0" t="0" r="0" b="5715"/>
            <wp:wrapSquare wrapText="bothSides"/>
            <wp:docPr id="12" name="Picture 12" descr="Ptolemy1:Users:rjpe:Desktop:Screen Shot 2015-12-17 at 2.44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tolemy1:Users:rjpe:Desktop:Screen Shot 2015-12-17 at 2.44.52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E57" w:rsidRPr="0030117B">
        <w:rPr>
          <w:rFonts w:ascii="Times New Roman" w:hAnsi="Times New Roman"/>
          <w:sz w:val="22"/>
          <w:szCs w:val="22"/>
        </w:rPr>
        <w:t>Think raisin bread.</w:t>
      </w:r>
      <w:r w:rsidR="0030117B" w:rsidRPr="0030117B">
        <w:rPr>
          <w:rFonts w:ascii="Times New Roman" w:hAnsi="Times New Roman"/>
          <w:noProof/>
          <w:sz w:val="22"/>
          <w:szCs w:val="22"/>
          <w:lang w:eastAsia="en-US"/>
        </w:rPr>
        <w:t xml:space="preserve"> </w:t>
      </w:r>
    </w:p>
    <w:p w14:paraId="65D6E20E" w14:textId="2679A982" w:rsidR="003B6A39" w:rsidRPr="0030117B" w:rsidRDefault="00522E88" w:rsidP="0030117B">
      <w:pPr>
        <w:pStyle w:val="ListParagraph"/>
        <w:numPr>
          <w:ilvl w:val="0"/>
          <w:numId w:val="5"/>
        </w:numPr>
        <w:ind w:left="360"/>
        <w:rPr>
          <w:rFonts w:ascii="Times New Roman" w:hAnsi="Times New Roman"/>
          <w:sz w:val="22"/>
          <w:szCs w:val="22"/>
        </w:rPr>
      </w:pPr>
      <w:r w:rsidRPr="0030117B">
        <w:rPr>
          <w:rFonts w:ascii="Times New Roman" w:hAnsi="Times New Roman"/>
          <w:sz w:val="22"/>
          <w:szCs w:val="22"/>
        </w:rPr>
        <w:t>Dense CT capsu</w:t>
      </w:r>
      <w:r w:rsidR="003B6A39" w:rsidRPr="0030117B">
        <w:rPr>
          <w:rFonts w:ascii="Times New Roman" w:hAnsi="Times New Roman"/>
          <w:sz w:val="22"/>
          <w:szCs w:val="22"/>
        </w:rPr>
        <w:t>le with trabeculae and myofibroblasts.</w:t>
      </w:r>
    </w:p>
    <w:p w14:paraId="2468A935" w14:textId="3C6DD2FE" w:rsidR="003B6A39" w:rsidRPr="0030117B" w:rsidRDefault="003B6A39" w:rsidP="0030117B">
      <w:pPr>
        <w:pStyle w:val="ListParagraph"/>
        <w:numPr>
          <w:ilvl w:val="0"/>
          <w:numId w:val="5"/>
        </w:numPr>
        <w:ind w:left="360"/>
        <w:rPr>
          <w:rFonts w:ascii="Times New Roman" w:hAnsi="Times New Roman"/>
          <w:sz w:val="22"/>
          <w:szCs w:val="22"/>
        </w:rPr>
      </w:pPr>
      <w:r w:rsidRPr="00B20D10">
        <w:rPr>
          <w:rFonts w:ascii="Times New Roman" w:hAnsi="Times New Roman"/>
          <w:sz w:val="22"/>
          <w:szCs w:val="22"/>
          <w:u w:val="single"/>
        </w:rPr>
        <w:t>White pulp</w:t>
      </w:r>
      <w:r w:rsidRPr="0030117B">
        <w:rPr>
          <w:rFonts w:ascii="Times New Roman" w:hAnsi="Times New Roman"/>
          <w:sz w:val="22"/>
          <w:szCs w:val="22"/>
        </w:rPr>
        <w:t xml:space="preserve"> (blue in slides)</w:t>
      </w:r>
    </w:p>
    <w:p w14:paraId="0CC9FFFA" w14:textId="1B03C123" w:rsidR="003B6A39" w:rsidRPr="0030117B" w:rsidRDefault="0030117B" w:rsidP="0030117B">
      <w:pPr>
        <w:pStyle w:val="ListParagraph"/>
        <w:numPr>
          <w:ilvl w:val="1"/>
          <w:numId w:val="5"/>
        </w:numPr>
        <w:ind w:left="720"/>
        <w:rPr>
          <w:rFonts w:ascii="Times New Roman" w:hAnsi="Times New Roman"/>
          <w:sz w:val="22"/>
          <w:szCs w:val="22"/>
        </w:rPr>
      </w:pPr>
      <w:r w:rsidRPr="0030117B">
        <w:rPr>
          <w:rFonts w:ascii="Times New Roman" w:hAnsi="Times New Roman"/>
          <w:sz w:val="22"/>
          <w:szCs w:val="22"/>
          <w:u w:val="single"/>
        </w:rPr>
        <w:t>Central artery</w:t>
      </w:r>
      <w:r w:rsidRPr="0030117B">
        <w:rPr>
          <w:rFonts w:ascii="Times New Roman" w:hAnsi="Times New Roman"/>
          <w:sz w:val="22"/>
          <w:szCs w:val="22"/>
        </w:rPr>
        <w:t xml:space="preserve"> (key identifying feature)</w:t>
      </w:r>
    </w:p>
    <w:p w14:paraId="5C442473" w14:textId="61B3C7BD" w:rsidR="003B6A39" w:rsidRPr="0030117B" w:rsidRDefault="0030117B" w:rsidP="0030117B">
      <w:pPr>
        <w:pStyle w:val="ListParagraph"/>
        <w:numPr>
          <w:ilvl w:val="1"/>
          <w:numId w:val="5"/>
        </w:numPr>
        <w:ind w:left="720"/>
        <w:rPr>
          <w:rFonts w:ascii="Times New Roman" w:hAnsi="Times New Roman"/>
          <w:sz w:val="22"/>
          <w:szCs w:val="22"/>
        </w:rPr>
      </w:pPr>
      <w:r w:rsidRPr="00B20D10">
        <w:rPr>
          <w:rFonts w:ascii="Times New Roman" w:hAnsi="Times New Roman"/>
          <w:sz w:val="22"/>
          <w:szCs w:val="22"/>
          <w:u w:val="single"/>
        </w:rPr>
        <w:t>PALS</w:t>
      </w:r>
      <w:r w:rsidRPr="0030117B">
        <w:rPr>
          <w:rFonts w:ascii="Times New Roman" w:hAnsi="Times New Roman"/>
          <w:sz w:val="22"/>
          <w:szCs w:val="22"/>
        </w:rPr>
        <w:t xml:space="preserve"> = </w:t>
      </w:r>
      <w:r w:rsidR="003B6A39" w:rsidRPr="0030117B">
        <w:rPr>
          <w:rFonts w:ascii="Times New Roman" w:hAnsi="Times New Roman"/>
          <w:sz w:val="22"/>
          <w:szCs w:val="22"/>
        </w:rPr>
        <w:t>Periarterial Lymphatic Sheath (T-Cells</w:t>
      </w:r>
      <w:r w:rsidRPr="0030117B">
        <w:rPr>
          <w:rFonts w:ascii="Times New Roman" w:hAnsi="Times New Roman"/>
          <w:sz w:val="22"/>
          <w:szCs w:val="22"/>
        </w:rPr>
        <w:t>)</w:t>
      </w:r>
    </w:p>
    <w:p w14:paraId="541CBD93" w14:textId="507A1C0D" w:rsidR="0030117B" w:rsidRPr="0030117B" w:rsidRDefault="00B20D10" w:rsidP="0030117B">
      <w:pPr>
        <w:pStyle w:val="ListParagraph"/>
        <w:numPr>
          <w:ilvl w:val="1"/>
          <w:numId w:val="5"/>
        </w:numPr>
        <w:ind w:left="72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68480" behindDoc="0" locked="0" layoutInCell="1" allowOverlap="1" wp14:anchorId="2254BF6E" wp14:editId="7792F723">
            <wp:simplePos x="0" y="0"/>
            <wp:positionH relativeFrom="margin">
              <wp:posOffset>5486400</wp:posOffset>
            </wp:positionH>
            <wp:positionV relativeFrom="paragraph">
              <wp:posOffset>133350</wp:posOffset>
            </wp:positionV>
            <wp:extent cx="914400" cy="870585"/>
            <wp:effectExtent l="0" t="0" r="0" b="0"/>
            <wp:wrapSquare wrapText="bothSides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6" b="40992"/>
                    <a:stretch/>
                  </pic:blipFill>
                  <pic:spPr bwMode="auto">
                    <a:xfrm>
                      <a:off x="0" y="0"/>
                      <a:ext cx="91440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A39" w:rsidRPr="0030117B">
        <w:rPr>
          <w:rFonts w:ascii="Times New Roman" w:hAnsi="Times New Roman"/>
          <w:sz w:val="22"/>
          <w:szCs w:val="22"/>
        </w:rPr>
        <w:t xml:space="preserve">Nodules </w:t>
      </w:r>
      <w:r w:rsidR="0030117B" w:rsidRPr="0030117B">
        <w:rPr>
          <w:rFonts w:ascii="Times New Roman" w:hAnsi="Times New Roman"/>
          <w:sz w:val="22"/>
          <w:szCs w:val="22"/>
        </w:rPr>
        <w:t xml:space="preserve">(B-cells) </w:t>
      </w:r>
      <w:r w:rsidR="0030117B" w:rsidRPr="0030117B">
        <w:rPr>
          <w:rFonts w:ascii="Menlo Regular" w:hAnsi="Menlo Regular" w:cs="Menlo Regular"/>
          <w:sz w:val="22"/>
          <w:szCs w:val="22"/>
        </w:rPr>
        <w:t>⇒</w:t>
      </w:r>
      <w:r w:rsidR="0030117B" w:rsidRPr="0030117B">
        <w:rPr>
          <w:rFonts w:ascii="Times New Roman" w:hAnsi="Times New Roman"/>
          <w:sz w:val="22"/>
          <w:szCs w:val="22"/>
        </w:rPr>
        <w:t xml:space="preserve"> central artery is actually at the side, not centered.</w:t>
      </w:r>
    </w:p>
    <w:p w14:paraId="635139DB" w14:textId="03EDAFB3" w:rsidR="003B6A39" w:rsidRPr="0030117B" w:rsidRDefault="0030117B" w:rsidP="0030117B">
      <w:pPr>
        <w:pStyle w:val="ListParagraph"/>
        <w:numPr>
          <w:ilvl w:val="1"/>
          <w:numId w:val="5"/>
        </w:numPr>
        <w:ind w:left="720"/>
        <w:rPr>
          <w:rFonts w:ascii="Times New Roman" w:hAnsi="Times New Roman"/>
          <w:sz w:val="22"/>
          <w:szCs w:val="22"/>
        </w:rPr>
      </w:pPr>
      <w:r w:rsidRPr="0030117B">
        <w:rPr>
          <w:rFonts w:ascii="Times New Roman" w:hAnsi="Times New Roman"/>
          <w:sz w:val="22"/>
          <w:szCs w:val="22"/>
        </w:rPr>
        <w:t>Thin</w:t>
      </w:r>
      <w:r w:rsidR="003B6A39" w:rsidRPr="0030117B">
        <w:rPr>
          <w:rFonts w:ascii="Times New Roman" w:hAnsi="Times New Roman"/>
          <w:sz w:val="22"/>
          <w:szCs w:val="22"/>
        </w:rPr>
        <w:t>k Brussels sprouts</w:t>
      </w:r>
      <w:r w:rsidR="00B20D10" w:rsidRPr="00B20D10">
        <w:rPr>
          <w:rFonts w:ascii="Times New Roman" w:hAnsi="Times New Roman"/>
          <w:noProof/>
          <w:sz w:val="22"/>
          <w:szCs w:val="22"/>
          <w:lang w:eastAsia="en-US"/>
        </w:rPr>
        <w:t xml:space="preserve"> </w:t>
      </w:r>
    </w:p>
    <w:p w14:paraId="7A150E97" w14:textId="4DF22A17" w:rsidR="0030117B" w:rsidRPr="004951D1" w:rsidRDefault="00B20D10" w:rsidP="004951D1">
      <w:pPr>
        <w:pStyle w:val="ListParagraph"/>
        <w:numPr>
          <w:ilvl w:val="0"/>
          <w:numId w:val="5"/>
        </w:numPr>
        <w:ind w:left="360"/>
        <w:rPr>
          <w:rFonts w:ascii="Times New Roman" w:hAnsi="Times New Roman"/>
          <w:sz w:val="22"/>
          <w:szCs w:val="22"/>
          <w:u w:val="single"/>
        </w:rPr>
      </w:pPr>
      <w:r w:rsidRPr="004951D1">
        <w:rPr>
          <w:rFonts w:ascii="Times New Roman" w:hAnsi="Times New Roman"/>
          <w:sz w:val="22"/>
          <w:szCs w:val="22"/>
          <w:u w:val="single"/>
        </w:rPr>
        <w:t>Red pulp</w:t>
      </w:r>
    </w:p>
    <w:p w14:paraId="279FAB8F" w14:textId="77777777" w:rsidR="00712066" w:rsidRPr="004951D1" w:rsidRDefault="00712066" w:rsidP="004951D1">
      <w:pPr>
        <w:pStyle w:val="ListParagraph"/>
        <w:numPr>
          <w:ilvl w:val="1"/>
          <w:numId w:val="5"/>
        </w:numPr>
        <w:ind w:left="720"/>
        <w:rPr>
          <w:rFonts w:ascii="Times New Roman" w:hAnsi="Times New Roman"/>
          <w:sz w:val="22"/>
          <w:szCs w:val="22"/>
        </w:rPr>
      </w:pPr>
      <w:r w:rsidRPr="004951D1">
        <w:rPr>
          <w:rFonts w:ascii="Times New Roman" w:hAnsi="Times New Roman"/>
          <w:sz w:val="22"/>
          <w:szCs w:val="22"/>
        </w:rPr>
        <w:t>Open circulation:  central arteries→</w:t>
      </w:r>
    </w:p>
    <w:p w14:paraId="2CF318D8" w14:textId="33855B66" w:rsidR="00712066" w:rsidRPr="004951D1" w:rsidRDefault="00712066" w:rsidP="004951D1">
      <w:pPr>
        <w:pStyle w:val="ListParagraph"/>
        <w:numPr>
          <w:ilvl w:val="1"/>
          <w:numId w:val="5"/>
        </w:numPr>
        <w:ind w:left="720"/>
        <w:rPr>
          <w:rFonts w:ascii="Times New Roman" w:hAnsi="Times New Roman"/>
          <w:sz w:val="22"/>
          <w:szCs w:val="22"/>
        </w:rPr>
      </w:pPr>
      <w:r w:rsidRPr="004951D1">
        <w:rPr>
          <w:rFonts w:ascii="Times New Roman" w:hAnsi="Times New Roman"/>
          <w:sz w:val="22"/>
          <w:szCs w:val="22"/>
        </w:rPr>
        <w:t>Sheathed arterioles (macrophages)→</w:t>
      </w:r>
    </w:p>
    <w:p w14:paraId="731AF22C" w14:textId="593B7D19" w:rsidR="00712066" w:rsidRPr="004951D1" w:rsidRDefault="00712066" w:rsidP="004951D1">
      <w:pPr>
        <w:pStyle w:val="ListParagraph"/>
        <w:numPr>
          <w:ilvl w:val="1"/>
          <w:numId w:val="5"/>
        </w:numPr>
        <w:ind w:left="720"/>
        <w:rPr>
          <w:rFonts w:ascii="Times New Roman" w:hAnsi="Times New Roman"/>
          <w:sz w:val="22"/>
          <w:szCs w:val="22"/>
        </w:rPr>
      </w:pPr>
      <w:r w:rsidRPr="004951D1">
        <w:rPr>
          <w:rFonts w:ascii="Times New Roman" w:hAnsi="Times New Roman"/>
          <w:sz w:val="22"/>
          <w:szCs w:val="22"/>
        </w:rPr>
        <w:t>Splenic cords (of Billroth)→</w:t>
      </w:r>
    </w:p>
    <w:p w14:paraId="5C1FE071" w14:textId="7543CE33" w:rsidR="00B20D10" w:rsidRPr="004951D1" w:rsidRDefault="00B20D10" w:rsidP="004951D1">
      <w:pPr>
        <w:pStyle w:val="ListParagraph"/>
        <w:numPr>
          <w:ilvl w:val="1"/>
          <w:numId w:val="5"/>
        </w:numPr>
        <w:ind w:left="720"/>
        <w:rPr>
          <w:rFonts w:ascii="Times New Roman" w:hAnsi="Times New Roman"/>
          <w:sz w:val="22"/>
          <w:szCs w:val="22"/>
        </w:rPr>
      </w:pPr>
      <w:r w:rsidRPr="004951D1">
        <w:rPr>
          <w:rFonts w:ascii="Times New Roman" w:hAnsi="Times New Roman"/>
          <w:sz w:val="22"/>
          <w:szCs w:val="22"/>
        </w:rPr>
        <w:t>Splenic sinuses</w:t>
      </w:r>
      <w:r w:rsidR="00712066" w:rsidRPr="004951D1">
        <w:rPr>
          <w:rFonts w:ascii="Times New Roman" w:hAnsi="Times New Roman"/>
          <w:sz w:val="22"/>
          <w:szCs w:val="22"/>
        </w:rPr>
        <w:t xml:space="preserve"> (discontinuous endothelium</w:t>
      </w:r>
      <w:r w:rsidR="005B4B43" w:rsidRPr="004951D1">
        <w:rPr>
          <w:rFonts w:ascii="Times New Roman" w:hAnsi="Times New Roman"/>
          <w:sz w:val="22"/>
          <w:szCs w:val="22"/>
        </w:rPr>
        <w:t xml:space="preserve"> = littoral cells</w:t>
      </w:r>
      <w:r w:rsidR="00712066" w:rsidRPr="004951D1">
        <w:rPr>
          <w:rFonts w:ascii="Times New Roman" w:hAnsi="Times New Roman"/>
          <w:sz w:val="22"/>
          <w:szCs w:val="22"/>
        </w:rPr>
        <w:t>)</w:t>
      </w:r>
      <w:r w:rsidR="005B4B43" w:rsidRPr="004951D1">
        <w:rPr>
          <w:rFonts w:ascii="Times New Roman" w:hAnsi="Times New Roman"/>
          <w:sz w:val="22"/>
          <w:szCs w:val="22"/>
        </w:rPr>
        <w:t xml:space="preserve"> </w:t>
      </w:r>
    </w:p>
    <w:p w14:paraId="32C14D53" w14:textId="6ACB5E09" w:rsidR="001A5664" w:rsidRPr="00482258" w:rsidRDefault="00482258" w:rsidP="00482258">
      <w:pPr>
        <w:spacing w:before="180"/>
        <w:rPr>
          <w:rFonts w:ascii="Times New Roman" w:hAnsi="Times New Roman"/>
          <w:b/>
          <w:sz w:val="22"/>
          <w:szCs w:val="22"/>
        </w:rPr>
      </w:pPr>
      <w:r w:rsidRPr="00482258">
        <w:rPr>
          <w:rFonts w:ascii="Times New Roman" w:hAnsi="Times New Roman"/>
          <w:b/>
          <w:sz w:val="22"/>
          <w:szCs w:val="22"/>
        </w:rPr>
        <w:t>Tonsil:</w:t>
      </w:r>
    </w:p>
    <w:p w14:paraId="7DACD745" w14:textId="2F286784" w:rsidR="00482258" w:rsidRPr="00482258" w:rsidRDefault="00482258" w:rsidP="00482258">
      <w:pPr>
        <w:pStyle w:val="ListParagraph"/>
        <w:numPr>
          <w:ilvl w:val="0"/>
          <w:numId w:val="6"/>
        </w:numPr>
        <w:ind w:left="360"/>
        <w:rPr>
          <w:rFonts w:ascii="Times New Roman" w:hAnsi="Times New Roman"/>
          <w:sz w:val="22"/>
          <w:szCs w:val="22"/>
        </w:rPr>
      </w:pPr>
      <w:r w:rsidRPr="00482258">
        <w:rPr>
          <w:rFonts w:ascii="Times New Roman" w:hAnsi="Times New Roman"/>
          <w:sz w:val="22"/>
          <w:szCs w:val="22"/>
        </w:rPr>
        <w:t xml:space="preserve">Partial capsule and adventitia </w:t>
      </w:r>
    </w:p>
    <w:p w14:paraId="62114DEE" w14:textId="77777777" w:rsidR="00482258" w:rsidRPr="00482258" w:rsidRDefault="00482258" w:rsidP="00482258">
      <w:pPr>
        <w:pStyle w:val="ListParagraph"/>
        <w:numPr>
          <w:ilvl w:val="0"/>
          <w:numId w:val="6"/>
        </w:numPr>
        <w:ind w:left="360"/>
        <w:rPr>
          <w:rFonts w:ascii="Times New Roman" w:hAnsi="Times New Roman"/>
          <w:sz w:val="22"/>
          <w:szCs w:val="22"/>
        </w:rPr>
      </w:pPr>
      <w:r w:rsidRPr="00482258">
        <w:rPr>
          <w:rFonts w:ascii="Times New Roman" w:hAnsi="Times New Roman"/>
          <w:sz w:val="22"/>
          <w:szCs w:val="22"/>
        </w:rPr>
        <w:t>Aggregates of lymph nodules</w:t>
      </w:r>
    </w:p>
    <w:p w14:paraId="16E375BC" w14:textId="019801B8" w:rsidR="00482258" w:rsidRPr="00482258" w:rsidRDefault="00482258" w:rsidP="00482258">
      <w:pPr>
        <w:pStyle w:val="ListParagraph"/>
        <w:numPr>
          <w:ilvl w:val="0"/>
          <w:numId w:val="6"/>
        </w:numPr>
        <w:ind w:left="360"/>
        <w:rPr>
          <w:rFonts w:ascii="Times New Roman" w:hAnsi="Times New Roman"/>
          <w:sz w:val="22"/>
          <w:szCs w:val="22"/>
        </w:rPr>
      </w:pPr>
      <w:r w:rsidRPr="00482258">
        <w:rPr>
          <w:rFonts w:ascii="Times New Roman" w:hAnsi="Times New Roman"/>
          <w:sz w:val="22"/>
          <w:szCs w:val="22"/>
        </w:rPr>
        <w:t>Oral epithelium (stratified squamous)</w:t>
      </w:r>
    </w:p>
    <w:p w14:paraId="3F86B18F" w14:textId="67226703" w:rsidR="00482258" w:rsidRPr="00482258" w:rsidRDefault="00482258" w:rsidP="00482258">
      <w:pPr>
        <w:pStyle w:val="ListParagraph"/>
        <w:numPr>
          <w:ilvl w:val="0"/>
          <w:numId w:val="6"/>
        </w:numPr>
        <w:ind w:left="360"/>
        <w:rPr>
          <w:rFonts w:ascii="Times New Roman" w:hAnsi="Times New Roman"/>
          <w:sz w:val="22"/>
          <w:szCs w:val="22"/>
        </w:rPr>
      </w:pPr>
      <w:r w:rsidRPr="00482258">
        <w:rPr>
          <w:rFonts w:ascii="Times New Roman" w:hAnsi="Times New Roman"/>
          <w:sz w:val="22"/>
          <w:szCs w:val="22"/>
        </w:rPr>
        <w:t>Tonsillar crypts (stratified → simple squamous)</w:t>
      </w:r>
    </w:p>
    <w:p w14:paraId="3CC03FB2" w14:textId="77777777" w:rsidR="001A5664" w:rsidRDefault="001A5664" w:rsidP="00EA2F8B">
      <w:pPr>
        <w:rPr>
          <w:rFonts w:ascii="Times New Roman" w:hAnsi="Times New Roman"/>
          <w:sz w:val="22"/>
          <w:szCs w:val="22"/>
        </w:rPr>
      </w:pPr>
    </w:p>
    <w:p w14:paraId="365861A3" w14:textId="77777777" w:rsidR="001A5664" w:rsidRDefault="001A5664" w:rsidP="00EA2F8B">
      <w:pPr>
        <w:rPr>
          <w:rFonts w:ascii="Times New Roman" w:hAnsi="Times New Roman"/>
          <w:sz w:val="22"/>
          <w:szCs w:val="22"/>
        </w:rPr>
      </w:pPr>
    </w:p>
    <w:p w14:paraId="488131A4" w14:textId="7BEAE700" w:rsidR="001A5664" w:rsidRPr="00482258" w:rsidRDefault="00095854" w:rsidP="00EA2F8B">
      <w:pPr>
        <w:rPr>
          <w:rFonts w:ascii="Times New Roman" w:hAnsi="Times New Roman"/>
          <w:b/>
          <w:sz w:val="22"/>
          <w:szCs w:val="22"/>
        </w:rPr>
      </w:pPr>
      <w:r w:rsidRPr="00095854">
        <w:rPr>
          <w:rFonts w:ascii="Times New Roman" w:hAnsi="Times New Roman"/>
          <w:b/>
          <w:sz w:val="22"/>
          <w:szCs w:val="22"/>
        </w:rPr>
        <w:t>Some unknowns to test yourself on:</w:t>
      </w:r>
    </w:p>
    <w:p w14:paraId="0A4560A0" w14:textId="051118A3" w:rsidR="00A731D7" w:rsidRPr="0006576B" w:rsidRDefault="00AD4721">
      <w:pPr>
        <w:rPr>
          <w:rFonts w:ascii="Times New Roman" w:hAnsi="Times New Roman"/>
          <w:sz w:val="22"/>
          <w:szCs w:val="22"/>
        </w:rPr>
      </w:pPr>
      <w:hyperlink r:id="rId16" w:history="1">
        <w:r w:rsidR="00A731D7" w:rsidRPr="0006576B">
          <w:rPr>
            <w:rStyle w:val="Hyperlink"/>
            <w:rFonts w:ascii="Times New Roman" w:hAnsi="Times New Roman"/>
            <w:sz w:val="22"/>
            <w:szCs w:val="22"/>
          </w:rPr>
          <w:t>http://141.214.65.171/UCSF%20Histology/UCSF027_20X.svs/view.apml</w:t>
        </w:r>
      </w:hyperlink>
      <w:r w:rsidR="00A731D7" w:rsidRPr="0006576B">
        <w:rPr>
          <w:rFonts w:ascii="Times New Roman" w:hAnsi="Times New Roman"/>
          <w:sz w:val="22"/>
          <w:szCs w:val="22"/>
        </w:rPr>
        <w:t xml:space="preserve">? </w:t>
      </w:r>
    </w:p>
    <w:p w14:paraId="50AE27EE" w14:textId="56D6AF54" w:rsidR="00A731D7" w:rsidRPr="0006576B" w:rsidRDefault="00AD4721">
      <w:pPr>
        <w:rPr>
          <w:rFonts w:ascii="Times New Roman" w:hAnsi="Times New Roman"/>
          <w:sz w:val="22"/>
          <w:szCs w:val="22"/>
        </w:rPr>
      </w:pPr>
      <w:hyperlink r:id="rId17" w:history="1">
        <w:r w:rsidR="00A731D7" w:rsidRPr="0006576B">
          <w:rPr>
            <w:rStyle w:val="Hyperlink"/>
            <w:rFonts w:ascii="Times New Roman" w:hAnsi="Times New Roman"/>
            <w:sz w:val="22"/>
            <w:szCs w:val="22"/>
          </w:rPr>
          <w:t>http://141.214.65.171/UCSF%20Histology/UCSF019_40X.svs/view.apml</w:t>
        </w:r>
      </w:hyperlink>
      <w:r w:rsidR="00A731D7" w:rsidRPr="0006576B">
        <w:rPr>
          <w:rFonts w:ascii="Times New Roman" w:hAnsi="Times New Roman"/>
          <w:sz w:val="22"/>
          <w:szCs w:val="22"/>
        </w:rPr>
        <w:t xml:space="preserve">? </w:t>
      </w:r>
    </w:p>
    <w:p w14:paraId="443EA4A9" w14:textId="77777777" w:rsidR="00A731D7" w:rsidRPr="0006576B" w:rsidRDefault="00AD4721">
      <w:pPr>
        <w:rPr>
          <w:rFonts w:ascii="Times New Roman" w:hAnsi="Times New Roman"/>
          <w:sz w:val="22"/>
          <w:szCs w:val="22"/>
        </w:rPr>
      </w:pPr>
      <w:hyperlink r:id="rId18" w:history="1">
        <w:r w:rsidR="00FC3D49" w:rsidRPr="0006576B">
          <w:rPr>
            <w:rStyle w:val="Hyperlink"/>
            <w:rFonts w:ascii="Times New Roman" w:hAnsi="Times New Roman"/>
            <w:sz w:val="22"/>
            <w:szCs w:val="22"/>
          </w:rPr>
          <w:t>http://141.214.65.171/UCSF%20Histology/UCSF037_20X.svs/view.apml</w:t>
        </w:r>
      </w:hyperlink>
      <w:r w:rsidR="00FC3D49" w:rsidRPr="0006576B">
        <w:rPr>
          <w:rFonts w:ascii="Times New Roman" w:hAnsi="Times New Roman"/>
          <w:sz w:val="22"/>
          <w:szCs w:val="22"/>
        </w:rPr>
        <w:t xml:space="preserve">? </w:t>
      </w:r>
    </w:p>
    <w:p w14:paraId="687D534F" w14:textId="778C2790" w:rsidR="00FC3D49" w:rsidRPr="0006576B" w:rsidRDefault="00AD4721">
      <w:pPr>
        <w:rPr>
          <w:rFonts w:ascii="Times New Roman" w:hAnsi="Times New Roman"/>
          <w:sz w:val="22"/>
          <w:szCs w:val="22"/>
        </w:rPr>
      </w:pPr>
      <w:hyperlink r:id="rId19" w:history="1">
        <w:r w:rsidR="00FC3D49" w:rsidRPr="0006576B">
          <w:rPr>
            <w:rStyle w:val="Hyperlink"/>
            <w:rFonts w:ascii="Times New Roman" w:hAnsi="Times New Roman"/>
            <w:sz w:val="22"/>
            <w:szCs w:val="22"/>
          </w:rPr>
          <w:t>http://141.214.65.171/UCSF%20Histology/UCSF033_40X.svs/view.apml</w:t>
        </w:r>
      </w:hyperlink>
      <w:r w:rsidR="00FC3D49" w:rsidRPr="0006576B">
        <w:rPr>
          <w:rFonts w:ascii="Times New Roman" w:hAnsi="Times New Roman"/>
          <w:sz w:val="22"/>
          <w:szCs w:val="22"/>
        </w:rPr>
        <w:t>?</w:t>
      </w:r>
    </w:p>
    <w:p w14:paraId="1EBDAE94" w14:textId="57E1411F" w:rsidR="008831F5" w:rsidRPr="00482258" w:rsidRDefault="00AD4721">
      <w:pPr>
        <w:rPr>
          <w:rFonts w:ascii="Times New Roman" w:hAnsi="Times New Roman"/>
        </w:rPr>
      </w:pPr>
      <w:hyperlink r:id="rId20" w:history="1">
        <w:r w:rsidR="00095854" w:rsidRPr="001B6AF5">
          <w:rPr>
            <w:rStyle w:val="Hyperlink"/>
            <w:rFonts w:ascii="Times New Roman" w:hAnsi="Times New Roman"/>
          </w:rPr>
          <w:t>http://141.214.65.171/UIowa_Virtual_Slides/b/b13.svs/view.apml</w:t>
        </w:r>
      </w:hyperlink>
      <w:r w:rsidR="00095854" w:rsidRPr="008831F5">
        <w:rPr>
          <w:rFonts w:ascii="Times New Roman" w:hAnsi="Times New Roman"/>
        </w:rPr>
        <w:t>?</w:t>
      </w:r>
      <w:r w:rsidR="00095854">
        <w:rPr>
          <w:rFonts w:ascii="Times New Roman" w:hAnsi="Times New Roman"/>
        </w:rPr>
        <w:t xml:space="preserve"> </w:t>
      </w:r>
    </w:p>
    <w:p w14:paraId="6DDF20D4" w14:textId="10BD0707" w:rsidR="008831F5" w:rsidRPr="0006576B" w:rsidRDefault="00AD4721">
      <w:pPr>
        <w:rPr>
          <w:rFonts w:ascii="Times New Roman" w:hAnsi="Times New Roman"/>
          <w:sz w:val="22"/>
          <w:szCs w:val="22"/>
        </w:rPr>
      </w:pPr>
      <w:hyperlink r:id="rId21" w:history="1">
        <w:r w:rsidR="00482258" w:rsidRPr="00482258">
          <w:rPr>
            <w:rStyle w:val="Hyperlink"/>
            <w:rFonts w:ascii="Times New Roman" w:hAnsi="Times New Roman"/>
            <w:sz w:val="22"/>
            <w:szCs w:val="22"/>
          </w:rPr>
          <w:t>http://141.214.65.171/LSUslides/A-44.svs/view.apml?</w:t>
        </w:r>
      </w:hyperlink>
    </w:p>
    <w:sectPr w:rsidR="008831F5" w:rsidRPr="0006576B" w:rsidSect="0085267C">
      <w:headerReference w:type="default" r:id="rId22"/>
      <w:footerReference w:type="default" r:id="rId23"/>
      <w:pgSz w:w="12240" w:h="15840"/>
      <w:pgMar w:top="360" w:right="108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EB3DC2" w14:textId="77777777" w:rsidR="004951D1" w:rsidRDefault="004951D1" w:rsidP="00FC3D49">
      <w:r>
        <w:separator/>
      </w:r>
    </w:p>
  </w:endnote>
  <w:endnote w:type="continuationSeparator" w:id="0">
    <w:p w14:paraId="217671D5" w14:textId="77777777" w:rsidR="004951D1" w:rsidRDefault="004951D1" w:rsidP="00FC3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C36AA" w14:textId="77777777" w:rsidR="004951D1" w:rsidRDefault="004951D1" w:rsidP="00FC3D49">
    <w:pPr>
      <w:pStyle w:val="Footer"/>
      <w:jc w:val="center"/>
    </w:pPr>
    <w:r>
      <w:rPr>
        <w:rFonts w:ascii="Times New Roman" w:hAnsi="Times New Roman"/>
      </w:rPr>
      <w:t xml:space="preserve">Page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AD4721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of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 w:rsidR="00AD4721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</w:p>
  <w:p w14:paraId="0F09E370" w14:textId="77777777" w:rsidR="004951D1" w:rsidRDefault="004951D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F8F981" w14:textId="77777777" w:rsidR="004951D1" w:rsidRDefault="004951D1" w:rsidP="00FC3D49">
      <w:r>
        <w:separator/>
      </w:r>
    </w:p>
  </w:footnote>
  <w:footnote w:type="continuationSeparator" w:id="0">
    <w:p w14:paraId="2DD9D5A7" w14:textId="77777777" w:rsidR="004951D1" w:rsidRDefault="004951D1" w:rsidP="00FC3D4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CF44E0" w14:textId="6880EF85" w:rsidR="004951D1" w:rsidRDefault="004951D1" w:rsidP="00FC3D49">
    <w:pPr>
      <w:pStyle w:val="Header"/>
    </w:pPr>
    <w:r>
      <w:t>RJ Edwards</w:t>
    </w:r>
    <w:r>
      <w:tab/>
    </w:r>
    <w:r>
      <w:tab/>
      <w:t>Lab 4:  Lymphatics</w:t>
    </w:r>
  </w:p>
  <w:p w14:paraId="04921002" w14:textId="1D25FF51" w:rsidR="004951D1" w:rsidRDefault="004951D1" w:rsidP="00FC3D49">
    <w:pPr>
      <w:pStyle w:val="Header"/>
    </w:pPr>
    <w:r>
      <w:t>Normal Body Notes</w:t>
    </w:r>
    <w:r>
      <w:tab/>
    </w:r>
    <w:r>
      <w:tab/>
    </w:r>
    <w:r w:rsidR="00AD4721">
      <w:fldChar w:fldCharType="begin"/>
    </w:r>
    <w:r w:rsidR="00AD4721">
      <w:instrText xml:space="preserve"> TIME \@ "M.d.yy" </w:instrText>
    </w:r>
    <w:r w:rsidR="00AD4721">
      <w:fldChar w:fldCharType="separate"/>
    </w:r>
    <w:r w:rsidR="00AD4721">
      <w:rPr>
        <w:noProof/>
      </w:rPr>
      <w:t>10/12/</w:t>
    </w:r>
    <w:r w:rsidR="00AD4721">
      <w:rPr>
        <w:noProof/>
      </w:rPr>
      <w:t>18</w:t>
    </w:r>
    <w:r w:rsidR="00AD4721">
      <w:fldChar w:fldCharType="end"/>
    </w:r>
  </w:p>
  <w:p w14:paraId="727CCCE7" w14:textId="77777777" w:rsidR="004951D1" w:rsidRDefault="004951D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D14F0"/>
    <w:multiLevelType w:val="hybridMultilevel"/>
    <w:tmpl w:val="2C3EC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ED7039"/>
    <w:multiLevelType w:val="hybridMultilevel"/>
    <w:tmpl w:val="CC929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947E77"/>
    <w:multiLevelType w:val="hybridMultilevel"/>
    <w:tmpl w:val="C72446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CE76CAB"/>
    <w:multiLevelType w:val="hybridMultilevel"/>
    <w:tmpl w:val="6E927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FE4655"/>
    <w:multiLevelType w:val="hybridMultilevel"/>
    <w:tmpl w:val="D69EF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40671D"/>
    <w:multiLevelType w:val="hybridMultilevel"/>
    <w:tmpl w:val="4372C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1D7"/>
    <w:rsid w:val="000018D7"/>
    <w:rsid w:val="0006576B"/>
    <w:rsid w:val="00095854"/>
    <w:rsid w:val="00121B0D"/>
    <w:rsid w:val="00156158"/>
    <w:rsid w:val="001A5664"/>
    <w:rsid w:val="001B04A8"/>
    <w:rsid w:val="002D5C45"/>
    <w:rsid w:val="0030117B"/>
    <w:rsid w:val="003B6A39"/>
    <w:rsid w:val="00437629"/>
    <w:rsid w:val="00454E23"/>
    <w:rsid w:val="004650DE"/>
    <w:rsid w:val="00482258"/>
    <w:rsid w:val="0048755A"/>
    <w:rsid w:val="004951D1"/>
    <w:rsid w:val="00522E88"/>
    <w:rsid w:val="005808FF"/>
    <w:rsid w:val="005B4B43"/>
    <w:rsid w:val="005E0859"/>
    <w:rsid w:val="00601EC9"/>
    <w:rsid w:val="006C223C"/>
    <w:rsid w:val="00712066"/>
    <w:rsid w:val="00744EBB"/>
    <w:rsid w:val="0078420C"/>
    <w:rsid w:val="007C345C"/>
    <w:rsid w:val="0085267C"/>
    <w:rsid w:val="008831F5"/>
    <w:rsid w:val="008C4E57"/>
    <w:rsid w:val="00922A43"/>
    <w:rsid w:val="00996ADA"/>
    <w:rsid w:val="00A731D7"/>
    <w:rsid w:val="00A73BC5"/>
    <w:rsid w:val="00AD4721"/>
    <w:rsid w:val="00AD5451"/>
    <w:rsid w:val="00AE3ACE"/>
    <w:rsid w:val="00B20D10"/>
    <w:rsid w:val="00BA51A0"/>
    <w:rsid w:val="00CF0B00"/>
    <w:rsid w:val="00EA2F8B"/>
    <w:rsid w:val="00F06BFB"/>
    <w:rsid w:val="00F575F3"/>
    <w:rsid w:val="00F62F38"/>
    <w:rsid w:val="00FC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881A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eastAsia="Cambria" w:hAnsi="Cambria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85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59"/>
    <w:rPr>
      <w:rFonts w:ascii="Lucida Grande" w:eastAsia="Cambria" w:hAnsi="Lucida Grande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31D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3D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3D49"/>
    <w:rPr>
      <w:rFonts w:ascii="Cambria" w:eastAsia="Cambria" w:hAnsi="Cambri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C3D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3D49"/>
    <w:rPr>
      <w:rFonts w:ascii="Cambria" w:eastAsia="Cambria" w:hAnsi="Cambria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1EC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5267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6576B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eastAsia="Cambria" w:hAnsi="Cambria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85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59"/>
    <w:rPr>
      <w:rFonts w:ascii="Lucida Grande" w:eastAsia="Cambria" w:hAnsi="Lucida Grande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31D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3D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3D49"/>
    <w:rPr>
      <w:rFonts w:ascii="Cambria" w:eastAsia="Cambria" w:hAnsi="Cambri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C3D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3D49"/>
    <w:rPr>
      <w:rFonts w:ascii="Cambria" w:eastAsia="Cambria" w:hAnsi="Cambria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1EC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5267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6576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yperlink" Target="http://141.214.65.171/UIowa_Virtual_Slides/b/b13.svs/view.apml" TargetMode="External"/><Relationship Id="rId21" Type="http://schemas.openxmlformats.org/officeDocument/2006/relationships/hyperlink" Target="http://141.214.65.171/LSUslides/A-44.svs/view.apml?" TargetMode="External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yperlink" Target="http://141.214.65.171/UCSF%20Histology/UCSF027_20X.svs/view.apml" TargetMode="External"/><Relationship Id="rId17" Type="http://schemas.openxmlformats.org/officeDocument/2006/relationships/hyperlink" Target="http://141.214.65.171/UCSF%20Histology/UCSF019_40X.svs/view.apml" TargetMode="External"/><Relationship Id="rId18" Type="http://schemas.openxmlformats.org/officeDocument/2006/relationships/hyperlink" Target="http://141.214.65.171/UCSF%20Histology/UCSF037_20X.svs/view.apml" TargetMode="External"/><Relationship Id="rId19" Type="http://schemas.openxmlformats.org/officeDocument/2006/relationships/hyperlink" Target="http://141.214.65.171/UCSF%20Histology/UCSF033_40X.svs/view.apml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3228</TotalTime>
  <Pages>2</Pages>
  <Words>525</Words>
  <Characters>2998</Characters>
  <Application>Microsoft Macintosh Word</Application>
  <DocSecurity>0</DocSecurity>
  <Lines>24</Lines>
  <Paragraphs>7</Paragraphs>
  <ScaleCrop>false</ScaleCrop>
  <Company/>
  <LinksUpToDate>false</LinksUpToDate>
  <CharactersWithSpaces>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 Perz-Edwards</dc:creator>
  <cp:keywords/>
  <dc:description/>
  <cp:lastModifiedBy>RJ Perz-Edwards</cp:lastModifiedBy>
  <cp:revision>10</cp:revision>
  <cp:lastPrinted>2016-10-14T13:09:00Z</cp:lastPrinted>
  <dcterms:created xsi:type="dcterms:W3CDTF">2015-10-16T16:13:00Z</dcterms:created>
  <dcterms:modified xsi:type="dcterms:W3CDTF">2018-10-12T16:25:00Z</dcterms:modified>
</cp:coreProperties>
</file>